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36298" w14:textId="22EFAD1F" w:rsidR="00495644" w:rsidRPr="00E64620" w:rsidRDefault="00E64620" w:rsidP="00EF4075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 w:rsidRPr="00E64620">
        <w:rPr>
          <w:b/>
          <w:bCs/>
          <w:kern w:val="36"/>
          <w:sz w:val="48"/>
          <w:szCs w:val="48"/>
        </w:rPr>
        <w:t xml:space="preserve">Protokol č.: </w:t>
      </w:r>
      <w:r w:rsidR="00043C94">
        <w:rPr>
          <w:b/>
          <w:bCs/>
          <w:kern w:val="36"/>
          <w:sz w:val="48"/>
          <w:szCs w:val="48"/>
        </w:rPr>
        <w:t>6.</w:t>
      </w:r>
      <w:r w:rsidR="00F51991">
        <w:rPr>
          <w:b/>
          <w:bCs/>
          <w:kern w:val="36"/>
          <w:sz w:val="48"/>
          <w:szCs w:val="48"/>
        </w:rPr>
        <w:t>202</w:t>
      </w:r>
      <w:r w:rsidR="00B83376">
        <w:rPr>
          <w:b/>
          <w:bCs/>
          <w:kern w:val="36"/>
          <w:sz w:val="48"/>
          <w:szCs w:val="48"/>
        </w:rPr>
        <w:t>1</w:t>
      </w:r>
    </w:p>
    <w:p w14:paraId="1D3A4613" w14:textId="77777777" w:rsidR="00E64620" w:rsidRPr="00E64620" w:rsidRDefault="00E64620" w:rsidP="00E64620">
      <w:pPr>
        <w:jc w:val="center"/>
      </w:pPr>
      <w:r w:rsidRPr="00E64620">
        <w:br/>
        <w:t>o stanovení vnějších vlivů vypracovaný odbornou komisí,</w:t>
      </w:r>
    </w:p>
    <w:p w14:paraId="5F9F0D1C" w14:textId="403F1D5F" w:rsidR="00E64620" w:rsidRPr="00E64620" w:rsidRDefault="00E64620" w:rsidP="00E64620">
      <w:pPr>
        <w:jc w:val="center"/>
      </w:pPr>
      <w:r w:rsidRPr="00E64620">
        <w:t xml:space="preserve">předchozí protokol </w:t>
      </w:r>
      <w:r w:rsidR="00B83376">
        <w:t>není dostupný</w:t>
      </w:r>
    </w:p>
    <w:p w14:paraId="73C6CC93" w14:textId="77777777" w:rsidR="00E64620" w:rsidRPr="00E64620" w:rsidRDefault="00E64620" w:rsidP="00E64620">
      <w:pPr>
        <w:spacing w:after="240"/>
        <w:rPr>
          <w:rFonts w:eastAsiaTheme="minorHAnsi"/>
          <w:sz w:val="22"/>
          <w:szCs w:val="22"/>
          <w:lang w:eastAsia="en-US"/>
        </w:rPr>
      </w:pPr>
      <w:r w:rsidRPr="00E64620">
        <w:br/>
      </w:r>
      <w:r w:rsidRPr="00E64620">
        <w:rPr>
          <w:rFonts w:eastAsiaTheme="minorHAnsi"/>
          <w:sz w:val="22"/>
          <w:szCs w:val="22"/>
          <w:lang w:eastAsia="en-US"/>
        </w:rPr>
        <w:t>Složení komise:</w:t>
      </w:r>
    </w:p>
    <w:p w14:paraId="2CA328B4" w14:textId="77777777" w:rsidR="00E64620" w:rsidRPr="00E64620" w:rsidRDefault="00E64620" w:rsidP="00E64620">
      <w:pPr>
        <w:spacing w:after="240"/>
        <w:rPr>
          <w:rFonts w:eastAsiaTheme="minorHAnsi"/>
          <w:sz w:val="22"/>
          <w:szCs w:val="22"/>
          <w:lang w:eastAsia="en-US"/>
        </w:rPr>
      </w:pPr>
      <w:r w:rsidRPr="00E64620">
        <w:rPr>
          <w:rFonts w:eastAsiaTheme="minorHAnsi"/>
          <w:sz w:val="22"/>
          <w:szCs w:val="22"/>
          <w:lang w:eastAsia="en-US"/>
        </w:rPr>
        <w:t xml:space="preserve">Předseda: </w:t>
      </w:r>
    </w:p>
    <w:p w14:paraId="0A5D3A44" w14:textId="7D67A48D" w:rsidR="00F361DF" w:rsidRPr="00F361DF" w:rsidRDefault="00B83376" w:rsidP="00F361DF">
      <w:pPr>
        <w:spacing w:after="240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Petr Gallus Ph.D.</w:t>
      </w:r>
      <w:r w:rsidR="00495644">
        <w:rPr>
          <w:rFonts w:eastAsiaTheme="minorHAnsi"/>
          <w:b/>
          <w:sz w:val="22"/>
          <w:szCs w:val="22"/>
          <w:lang w:eastAsia="en-US"/>
        </w:rPr>
        <w:t xml:space="preserve"> – </w:t>
      </w:r>
      <w:r w:rsidR="008B46F2">
        <w:rPr>
          <w:rFonts w:eastAsiaTheme="minorHAnsi"/>
          <w:b/>
          <w:sz w:val="22"/>
          <w:szCs w:val="22"/>
          <w:lang w:eastAsia="en-US"/>
        </w:rPr>
        <w:t>proděkan pro rozvoj</w:t>
      </w:r>
    </w:p>
    <w:p w14:paraId="3590F103" w14:textId="77777777" w:rsidR="00F361DF" w:rsidRPr="00F361DF" w:rsidRDefault="00F361DF" w:rsidP="00F361DF">
      <w:pPr>
        <w:spacing w:after="240"/>
        <w:rPr>
          <w:rFonts w:eastAsiaTheme="minorHAnsi"/>
          <w:sz w:val="22"/>
          <w:szCs w:val="22"/>
          <w:lang w:eastAsia="en-US"/>
        </w:rPr>
      </w:pPr>
      <w:r w:rsidRPr="00F361DF">
        <w:rPr>
          <w:rFonts w:eastAsiaTheme="minorHAnsi"/>
          <w:sz w:val="22"/>
          <w:szCs w:val="22"/>
          <w:lang w:eastAsia="en-US"/>
        </w:rPr>
        <w:t xml:space="preserve">Členové komise: </w:t>
      </w:r>
    </w:p>
    <w:p w14:paraId="147ABD4F" w14:textId="36928868" w:rsidR="00F2030C" w:rsidRPr="00F2030C" w:rsidRDefault="008B46F2" w:rsidP="00F2030C">
      <w:pPr>
        <w:spacing w:after="240"/>
        <w:rPr>
          <w:rFonts w:eastAsiaTheme="minorHAnsi"/>
          <w:b/>
          <w:sz w:val="22"/>
          <w:szCs w:val="22"/>
          <w:lang w:eastAsia="en-US"/>
        </w:rPr>
      </w:pPr>
      <w:bookmarkStart w:id="0" w:name="_Hlk75344448"/>
      <w:r>
        <w:rPr>
          <w:rFonts w:eastAsiaTheme="minorHAnsi"/>
          <w:b/>
          <w:sz w:val="22"/>
          <w:szCs w:val="22"/>
          <w:lang w:eastAsia="en-US"/>
        </w:rPr>
        <w:t>Ing Arch Martin Březina</w:t>
      </w:r>
      <w:r w:rsidR="00F2030C" w:rsidRPr="00F2030C">
        <w:rPr>
          <w:rFonts w:eastAsiaTheme="minorHAnsi"/>
          <w:b/>
          <w:sz w:val="22"/>
          <w:szCs w:val="22"/>
          <w:lang w:eastAsia="en-US"/>
        </w:rPr>
        <w:t xml:space="preserve"> –</w:t>
      </w:r>
      <w:r w:rsidR="00F2030C">
        <w:rPr>
          <w:rFonts w:eastAsiaTheme="minorHAnsi"/>
          <w:b/>
          <w:sz w:val="22"/>
          <w:szCs w:val="22"/>
          <w:lang w:eastAsia="en-US"/>
        </w:rPr>
        <w:t xml:space="preserve"> </w:t>
      </w:r>
      <w:r>
        <w:rPr>
          <w:rFonts w:eastAsiaTheme="minorHAnsi"/>
          <w:b/>
          <w:sz w:val="22"/>
          <w:szCs w:val="22"/>
          <w:lang w:eastAsia="en-US"/>
        </w:rPr>
        <w:t>Mepro a.s.</w:t>
      </w:r>
      <w:r w:rsidR="008934F3">
        <w:rPr>
          <w:rFonts w:eastAsiaTheme="minorHAnsi"/>
          <w:b/>
          <w:sz w:val="22"/>
          <w:szCs w:val="22"/>
          <w:lang w:eastAsia="en-US"/>
        </w:rPr>
        <w:t>, zpracovatel stavební části</w:t>
      </w:r>
      <w:r>
        <w:rPr>
          <w:rFonts w:eastAsiaTheme="minorHAnsi"/>
          <w:b/>
          <w:sz w:val="22"/>
          <w:szCs w:val="22"/>
          <w:lang w:eastAsia="en-US"/>
        </w:rPr>
        <w:t xml:space="preserve"> </w:t>
      </w:r>
    </w:p>
    <w:bookmarkEnd w:id="0"/>
    <w:p w14:paraId="670D9D0B" w14:textId="670C5667" w:rsidR="00E64620" w:rsidRDefault="00F361DF" w:rsidP="00F361DF">
      <w:pPr>
        <w:spacing w:after="240"/>
        <w:rPr>
          <w:rFonts w:eastAsiaTheme="minorHAnsi"/>
          <w:b/>
          <w:sz w:val="22"/>
          <w:szCs w:val="22"/>
          <w:lang w:eastAsia="en-US"/>
        </w:rPr>
      </w:pPr>
      <w:r w:rsidRPr="00F361DF">
        <w:rPr>
          <w:rFonts w:eastAsiaTheme="minorHAnsi"/>
          <w:b/>
          <w:sz w:val="22"/>
          <w:szCs w:val="22"/>
          <w:lang w:eastAsia="en-US"/>
        </w:rPr>
        <w:t>Martin Frühauf - projektant elektro</w:t>
      </w:r>
    </w:p>
    <w:p w14:paraId="3492F57C" w14:textId="77777777" w:rsidR="00E64620" w:rsidRPr="00E64620" w:rsidRDefault="00E64620" w:rsidP="00E64620">
      <w:pPr>
        <w:spacing w:after="240"/>
        <w:rPr>
          <w:rFonts w:eastAsiaTheme="minorHAnsi"/>
          <w:sz w:val="22"/>
          <w:szCs w:val="22"/>
          <w:lang w:eastAsia="en-US"/>
        </w:rPr>
      </w:pPr>
      <w:r w:rsidRPr="00E64620">
        <w:rPr>
          <w:rFonts w:eastAsiaTheme="minorHAnsi"/>
          <w:sz w:val="22"/>
          <w:szCs w:val="22"/>
          <w:lang w:eastAsia="en-US"/>
        </w:rPr>
        <w:t>Název objektu (stavby, prostoru):</w:t>
      </w:r>
    </w:p>
    <w:p w14:paraId="04E0774F" w14:textId="7BB61AE9" w:rsidR="00495644" w:rsidRPr="00495644" w:rsidRDefault="008B46F2" w:rsidP="00495644">
      <w:pPr>
        <w:rPr>
          <w:rFonts w:eastAsiaTheme="minorHAnsi"/>
          <w:b/>
          <w:sz w:val="22"/>
          <w:szCs w:val="22"/>
          <w:lang w:eastAsia="en-US"/>
        </w:rPr>
      </w:pPr>
      <w:r w:rsidRPr="008B46F2">
        <w:rPr>
          <w:rFonts w:eastAsiaTheme="minorHAnsi"/>
          <w:b/>
          <w:sz w:val="22"/>
          <w:szCs w:val="22"/>
          <w:lang w:eastAsia="en-US"/>
        </w:rPr>
        <w:t>Rekonstrukce</w:t>
      </w:r>
      <w:r>
        <w:rPr>
          <w:rFonts w:eastAsiaTheme="minorHAnsi"/>
          <w:b/>
          <w:sz w:val="22"/>
          <w:szCs w:val="22"/>
          <w:lang w:eastAsia="en-US"/>
        </w:rPr>
        <w:t xml:space="preserve"> </w:t>
      </w:r>
      <w:r w:rsidRPr="008B46F2">
        <w:rPr>
          <w:rFonts w:eastAsiaTheme="minorHAnsi"/>
          <w:b/>
          <w:sz w:val="22"/>
          <w:szCs w:val="22"/>
          <w:lang w:eastAsia="en-US"/>
        </w:rPr>
        <w:t>Evangelické teologické fakulty Univerzity Karlovy</w:t>
      </w:r>
    </w:p>
    <w:p w14:paraId="324DBC56" w14:textId="109547BD" w:rsidR="00E64620" w:rsidRPr="00E64620" w:rsidRDefault="008B46F2" w:rsidP="00495644">
      <w:pPr>
        <w:spacing w:after="240"/>
        <w:rPr>
          <w:rFonts w:eastAsiaTheme="minorHAnsi"/>
          <w:b/>
          <w:sz w:val="22"/>
          <w:szCs w:val="22"/>
          <w:lang w:eastAsia="en-US"/>
        </w:rPr>
      </w:pPr>
      <w:r w:rsidRPr="008B46F2">
        <w:rPr>
          <w:rFonts w:eastAsiaTheme="minorHAnsi"/>
          <w:b/>
          <w:sz w:val="22"/>
          <w:szCs w:val="22"/>
          <w:lang w:eastAsia="en-US"/>
        </w:rPr>
        <w:t>Černá ulice č.9, Nové Město č.p. 646, Praha</w:t>
      </w:r>
    </w:p>
    <w:p w14:paraId="6B3EF047" w14:textId="79579C33" w:rsidR="00E64620" w:rsidRPr="00E655A1" w:rsidRDefault="00FB4CE3" w:rsidP="00E655A1">
      <w:pPr>
        <w:pStyle w:val="Odstavecseseznamem"/>
        <w:numPr>
          <w:ilvl w:val="0"/>
          <w:numId w:val="3"/>
        </w:numPr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Vnitřní prostory </w:t>
      </w:r>
      <w:r w:rsidR="008B46F2">
        <w:rPr>
          <w:rFonts w:eastAsiaTheme="minorHAnsi"/>
          <w:b/>
          <w:sz w:val="22"/>
          <w:szCs w:val="22"/>
          <w:lang w:eastAsia="en-US"/>
        </w:rPr>
        <w:t>budovy mimo technické a technologické místnosti</w:t>
      </w:r>
    </w:p>
    <w:p w14:paraId="6894C71B" w14:textId="77777777" w:rsidR="00E64620" w:rsidRDefault="00E64620" w:rsidP="00E64620">
      <w:pPr>
        <w:rPr>
          <w:rFonts w:eastAsiaTheme="minorHAnsi"/>
          <w:b/>
          <w:sz w:val="22"/>
          <w:szCs w:val="22"/>
          <w:lang w:eastAsia="en-US"/>
        </w:rPr>
      </w:pPr>
    </w:p>
    <w:p w14:paraId="2EA745A1" w14:textId="77777777" w:rsidR="00284ED3" w:rsidRDefault="00284ED3" w:rsidP="00E64620">
      <w:pPr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Seznam místností viz příloha strana </w:t>
      </w:r>
      <w:r w:rsidR="0007037D">
        <w:rPr>
          <w:rFonts w:eastAsiaTheme="minorHAnsi"/>
          <w:b/>
          <w:sz w:val="22"/>
          <w:szCs w:val="22"/>
          <w:lang w:eastAsia="en-US"/>
        </w:rPr>
        <w:t>9</w:t>
      </w:r>
      <w:r>
        <w:rPr>
          <w:rFonts w:eastAsiaTheme="minorHAnsi"/>
          <w:b/>
          <w:sz w:val="22"/>
          <w:szCs w:val="22"/>
          <w:lang w:eastAsia="en-US"/>
        </w:rPr>
        <w:t xml:space="preserve"> a 1</w:t>
      </w:r>
      <w:r w:rsidR="0007037D">
        <w:rPr>
          <w:rFonts w:eastAsiaTheme="minorHAnsi"/>
          <w:b/>
          <w:sz w:val="22"/>
          <w:szCs w:val="22"/>
          <w:lang w:eastAsia="en-US"/>
        </w:rPr>
        <w:t>0</w:t>
      </w:r>
      <w:r>
        <w:rPr>
          <w:rFonts w:eastAsiaTheme="minorHAnsi"/>
          <w:b/>
          <w:sz w:val="22"/>
          <w:szCs w:val="22"/>
          <w:lang w:eastAsia="en-US"/>
        </w:rPr>
        <w:t xml:space="preserve"> </w:t>
      </w:r>
      <w:r w:rsidR="0007037D">
        <w:rPr>
          <w:rFonts w:eastAsiaTheme="minorHAnsi"/>
          <w:b/>
          <w:sz w:val="22"/>
          <w:szCs w:val="22"/>
          <w:lang w:eastAsia="en-US"/>
        </w:rPr>
        <w:t>tohoto dokumentu</w:t>
      </w:r>
    </w:p>
    <w:p w14:paraId="6226FDC3" w14:textId="77777777" w:rsidR="00284ED3" w:rsidRPr="00E64620" w:rsidRDefault="00284ED3" w:rsidP="00E64620">
      <w:pPr>
        <w:rPr>
          <w:rFonts w:eastAsiaTheme="minorHAnsi"/>
          <w:b/>
          <w:sz w:val="22"/>
          <w:szCs w:val="22"/>
          <w:lang w:eastAsia="en-US"/>
        </w:rPr>
      </w:pPr>
    </w:p>
    <w:p w14:paraId="0CE21E99" w14:textId="77777777" w:rsidR="00E64620" w:rsidRPr="00E64620" w:rsidRDefault="00E64620" w:rsidP="00E64620">
      <w:pPr>
        <w:spacing w:after="240"/>
        <w:rPr>
          <w:rFonts w:eastAsiaTheme="minorHAnsi"/>
          <w:sz w:val="22"/>
          <w:szCs w:val="22"/>
          <w:lang w:eastAsia="en-US"/>
        </w:rPr>
      </w:pPr>
      <w:r w:rsidRPr="00E64620">
        <w:rPr>
          <w:rFonts w:eastAsiaTheme="minorHAnsi"/>
          <w:sz w:val="22"/>
          <w:szCs w:val="22"/>
          <w:lang w:eastAsia="en-US"/>
        </w:rPr>
        <w:t xml:space="preserve">Z hlediska vyhlášky č.73/2010 Sb. Příloha č. 1 o vyhrazených elektrických technických zařízeních se jedná o zařízení </w:t>
      </w:r>
      <w:r w:rsidR="00327507">
        <w:rPr>
          <w:rFonts w:eastAsiaTheme="minorHAnsi"/>
          <w:sz w:val="22"/>
          <w:szCs w:val="22"/>
          <w:lang w:eastAsia="en-US"/>
        </w:rPr>
        <w:t>v budově</w:t>
      </w:r>
    </w:p>
    <w:p w14:paraId="59BC979E" w14:textId="77777777" w:rsidR="00E64620" w:rsidRPr="00E64620" w:rsidRDefault="00E64620" w:rsidP="00E655A1">
      <w:pPr>
        <w:spacing w:after="120"/>
        <w:rPr>
          <w:rFonts w:eastAsiaTheme="minorHAnsi"/>
          <w:sz w:val="22"/>
          <w:szCs w:val="22"/>
          <w:lang w:eastAsia="en-US"/>
        </w:rPr>
      </w:pPr>
      <w:r w:rsidRPr="00E64620">
        <w:rPr>
          <w:rFonts w:eastAsiaTheme="minorHAnsi"/>
          <w:sz w:val="22"/>
          <w:szCs w:val="22"/>
          <w:lang w:eastAsia="en-US"/>
        </w:rPr>
        <w:t>třídy I., skupina:</w:t>
      </w:r>
    </w:p>
    <w:p w14:paraId="33115F8B" w14:textId="77777777" w:rsidR="00E64620" w:rsidRPr="00E64620" w:rsidRDefault="00E64620" w:rsidP="00E655A1">
      <w:pPr>
        <w:spacing w:after="120"/>
        <w:rPr>
          <w:rFonts w:eastAsiaTheme="minorHAnsi"/>
          <w:sz w:val="22"/>
          <w:szCs w:val="22"/>
          <w:lang w:eastAsia="en-US"/>
        </w:rPr>
      </w:pPr>
      <w:r w:rsidRPr="00E64620">
        <w:rPr>
          <w:rFonts w:eastAsiaTheme="minorHAnsi"/>
          <w:sz w:val="22"/>
          <w:szCs w:val="22"/>
          <w:lang w:eastAsia="en-US"/>
        </w:rPr>
        <w:t>D) – Zařízení ve stavbách určených pro shromažďování více než 200 osob</w:t>
      </w:r>
    </w:p>
    <w:p w14:paraId="3C8B147D" w14:textId="77777777" w:rsidR="00E64620" w:rsidRPr="00E64620" w:rsidRDefault="00E64620" w:rsidP="00E655A1">
      <w:pPr>
        <w:spacing w:after="120"/>
        <w:rPr>
          <w:rFonts w:eastAsiaTheme="minorHAnsi"/>
          <w:sz w:val="22"/>
          <w:szCs w:val="22"/>
          <w:lang w:eastAsia="en-US"/>
        </w:rPr>
      </w:pPr>
      <w:r w:rsidRPr="00E64620">
        <w:rPr>
          <w:rFonts w:eastAsiaTheme="minorHAnsi"/>
          <w:sz w:val="22"/>
          <w:szCs w:val="22"/>
          <w:lang w:eastAsia="en-US"/>
        </w:rPr>
        <w:t xml:space="preserve">E) - Zařízení určená na ochranu před účinky atmosférické a statické elektřiny, pokud jsou součástí zařízení uvedených ve skupinách A až D </w:t>
      </w:r>
    </w:p>
    <w:p w14:paraId="7F8DC436" w14:textId="31104019" w:rsidR="00595E4C" w:rsidRDefault="00595E4C" w:rsidP="00E64620"/>
    <w:p w14:paraId="5777C464" w14:textId="28B60AD8" w:rsidR="008B46F2" w:rsidRDefault="008B46F2" w:rsidP="00E64620"/>
    <w:p w14:paraId="6ACAC420" w14:textId="7FD300A6" w:rsidR="008B46F2" w:rsidRDefault="008B46F2" w:rsidP="00E64620"/>
    <w:p w14:paraId="5CCCD86A" w14:textId="39973AF1" w:rsidR="008B46F2" w:rsidRDefault="008B46F2" w:rsidP="00E64620"/>
    <w:p w14:paraId="79BD009F" w14:textId="62CDC221" w:rsidR="008B46F2" w:rsidRDefault="008B46F2" w:rsidP="00E64620"/>
    <w:p w14:paraId="0A9D5B43" w14:textId="51C2C2B3" w:rsidR="008B46F2" w:rsidRDefault="008B46F2" w:rsidP="00E64620"/>
    <w:p w14:paraId="37B4310F" w14:textId="16CAD2BC" w:rsidR="008B46F2" w:rsidRDefault="008B46F2" w:rsidP="00E64620"/>
    <w:p w14:paraId="7E03384E" w14:textId="5C940983" w:rsidR="008B46F2" w:rsidRDefault="008B46F2" w:rsidP="00E64620"/>
    <w:p w14:paraId="363DC620" w14:textId="7AE683CD" w:rsidR="008B46F2" w:rsidRDefault="008B46F2" w:rsidP="00E64620"/>
    <w:p w14:paraId="785B48EE" w14:textId="6109BD3B" w:rsidR="008B46F2" w:rsidRDefault="008B46F2" w:rsidP="00E64620"/>
    <w:p w14:paraId="4DAD7A7E" w14:textId="1341097F" w:rsidR="008B46F2" w:rsidRDefault="008B46F2" w:rsidP="00E64620"/>
    <w:p w14:paraId="4115F8D2" w14:textId="02F76629" w:rsidR="008B46F2" w:rsidRDefault="008B46F2" w:rsidP="00E64620"/>
    <w:p w14:paraId="6816EC83" w14:textId="77777777" w:rsidR="008B46F2" w:rsidRDefault="008B46F2" w:rsidP="00E64620"/>
    <w:p w14:paraId="7CAD4AD8" w14:textId="77777777" w:rsidR="00FB4CE3" w:rsidRDefault="00FB4CE3" w:rsidP="00E64620"/>
    <w:p w14:paraId="1F1D2ACB" w14:textId="77777777" w:rsidR="006D2071" w:rsidRDefault="006D2071" w:rsidP="00E64620"/>
    <w:p w14:paraId="3CFF7DFF" w14:textId="77777777" w:rsidR="006D2071" w:rsidRDefault="006D2071" w:rsidP="00E64620"/>
    <w:p w14:paraId="309167B8" w14:textId="77777777" w:rsidR="00595E4C" w:rsidRDefault="00595E4C" w:rsidP="00E64620"/>
    <w:p w14:paraId="5544CDA4" w14:textId="77777777" w:rsidR="00E64620" w:rsidRPr="00E64620" w:rsidRDefault="00E64620" w:rsidP="00E64620">
      <w:r w:rsidRPr="00E64620">
        <w:lastRenderedPageBreak/>
        <w:t xml:space="preserve">Popis: </w:t>
      </w:r>
    </w:p>
    <w:p w14:paraId="4B91F793" w14:textId="77777777" w:rsidR="00E64620" w:rsidRPr="00E64620" w:rsidRDefault="00E64620" w:rsidP="00E64620">
      <w:r w:rsidRPr="00E64620">
        <w:t>Stavební konstrukce: Nosná konstrukce železobetonový skelet</w:t>
      </w:r>
      <w:r w:rsidR="00EF4075">
        <w:t xml:space="preserve"> a ocelové nosné konstrukce, prosklená fasáda</w:t>
      </w:r>
      <w:r w:rsidRPr="00E64620">
        <w:t>, obvodové stěny dozděné z pálených cihel, příčky zděné, stropy železobetonové, střecha – z monolitické desky</w:t>
      </w:r>
      <w:r w:rsidR="00EF4075">
        <w:t>, hydroizolační souvrství a tepelná izolace</w:t>
      </w:r>
      <w:r w:rsidRPr="00E64620">
        <w:t>.</w:t>
      </w:r>
    </w:p>
    <w:p w14:paraId="39D3AAEE" w14:textId="045E1513" w:rsidR="00E64620" w:rsidRPr="00E64620" w:rsidRDefault="008B46F2" w:rsidP="00E64620">
      <w:r>
        <w:t>Budova</w:t>
      </w:r>
      <w:r w:rsidR="00EF4075" w:rsidRPr="00EF4075">
        <w:t xml:space="preserve"> má tři </w:t>
      </w:r>
      <w:r>
        <w:t>pod</w:t>
      </w:r>
      <w:r w:rsidR="00EF4075" w:rsidRPr="00EF4075">
        <w:t xml:space="preserve">zemní podlaží a </w:t>
      </w:r>
      <w:r>
        <w:t>šest nadzemních podlaží</w:t>
      </w:r>
      <w:r w:rsidR="00EF4075" w:rsidRPr="00EF4075">
        <w:t xml:space="preserve">. Půdorysné rozměry jsou cca </w:t>
      </w:r>
      <w:r>
        <w:t>30</w:t>
      </w:r>
      <w:r w:rsidR="00EF4075" w:rsidRPr="00EF4075">
        <w:t xml:space="preserve"> x </w:t>
      </w:r>
      <w:r>
        <w:t>1</w:t>
      </w:r>
      <w:r w:rsidR="00EF4075" w:rsidRPr="00EF4075">
        <w:t>6 m, V</w:t>
      </w:r>
      <w:r>
        <w:t> </w:t>
      </w:r>
      <w:r w:rsidR="00EF4075" w:rsidRPr="00EF4075">
        <w:t>suterén</w:t>
      </w:r>
      <w:r>
        <w:t>ních podlažích je knihovna, technické místnosti a sklady</w:t>
      </w:r>
      <w:r w:rsidR="00EF4075" w:rsidRPr="00EF4075">
        <w:t>. V</w:t>
      </w:r>
      <w:r>
        <w:t> n</w:t>
      </w:r>
      <w:r w:rsidR="00EF4075" w:rsidRPr="00EF4075">
        <w:t>adzemn</w:t>
      </w:r>
      <w:r>
        <w:t xml:space="preserve">ích </w:t>
      </w:r>
      <w:r w:rsidR="00EF4075" w:rsidRPr="00EF4075">
        <w:t xml:space="preserve">podlaží </w:t>
      </w:r>
      <w:r>
        <w:t>jsou umístěny posluchárny, kanceláře, v 1. NP vrátnice a gastro provoz, sociálky, úklidové místnosti apod. V 6. NP je strojovna chlazení</w:t>
      </w:r>
      <w:r w:rsidR="00EF4075" w:rsidRPr="00EF4075">
        <w:t xml:space="preserve">. </w:t>
      </w:r>
    </w:p>
    <w:p w14:paraId="08512EDA" w14:textId="57D19120" w:rsidR="00E64620" w:rsidRPr="00E64620" w:rsidRDefault="00E64620" w:rsidP="00E64620">
      <w:r w:rsidRPr="00E64620">
        <w:t xml:space="preserve">Vytápění objektu je provedeno ústředním vytápěním </w:t>
      </w:r>
      <w:r w:rsidR="00EF4075">
        <w:t>z plynové kotelny v 2.</w:t>
      </w:r>
      <w:r w:rsidR="008B46F2">
        <w:t>P</w:t>
      </w:r>
      <w:r w:rsidR="00EF4075">
        <w:t>P</w:t>
      </w:r>
      <w:r w:rsidRPr="00E64620">
        <w:t xml:space="preserve">. Větrání a klimatizace objektu je prováděna centrálními jednotkami </w:t>
      </w:r>
      <w:r w:rsidR="008934F3">
        <w:t>umístěnými v suterénu objektu, vně objetu na dvorku a na střeše objektu</w:t>
      </w:r>
      <w:r w:rsidRPr="00E64620">
        <w:t>.</w:t>
      </w:r>
    </w:p>
    <w:p w14:paraId="2D7F1220" w14:textId="77777777" w:rsidR="00E64620" w:rsidRDefault="00E64620" w:rsidP="00E64620">
      <w:r w:rsidRPr="00E64620">
        <w:t>Elektroinstalace jsou v budově provedeny pod omítkou, na ka</w:t>
      </w:r>
      <w:r w:rsidR="00EF4075">
        <w:t xml:space="preserve">belových roštech nad podhledy, </w:t>
      </w:r>
      <w:r w:rsidRPr="00E64620">
        <w:t>v kabelových kanálech</w:t>
      </w:r>
      <w:r w:rsidR="00EF4075">
        <w:t xml:space="preserve"> nebo v konstrukci podlahy</w:t>
      </w:r>
      <w:r w:rsidRPr="00E64620">
        <w:t>.</w:t>
      </w:r>
    </w:p>
    <w:p w14:paraId="7EE7208D" w14:textId="77777777" w:rsidR="00FB4CE3" w:rsidRPr="00E64620" w:rsidRDefault="00FB4CE3" w:rsidP="00E64620"/>
    <w:p w14:paraId="03D8B3A4" w14:textId="77777777" w:rsidR="00E64620" w:rsidRDefault="00E64620" w:rsidP="00E64620">
      <w:r w:rsidRPr="00E64620">
        <w:t xml:space="preserve">Prostory </w:t>
      </w:r>
      <w:r w:rsidR="00680F90">
        <w:t>v objektu:</w:t>
      </w:r>
    </w:p>
    <w:p w14:paraId="2B705C24" w14:textId="77777777" w:rsidR="00E64620" w:rsidRPr="00E64620" w:rsidRDefault="00E64620" w:rsidP="00E64620"/>
    <w:p w14:paraId="6935F58E" w14:textId="7158B178" w:rsidR="008934F3" w:rsidRDefault="008934F3" w:rsidP="00E64620">
      <w:r>
        <w:t>3.PP – sklady, modlitebna WC, chodby, výtah</w:t>
      </w:r>
    </w:p>
    <w:p w14:paraId="24A0ABE5" w14:textId="744AC070" w:rsidR="008934F3" w:rsidRDefault="008934F3" w:rsidP="00E64620">
      <w:r>
        <w:t>2.PP – knihovna, strojovny, sklady, kotelna WC, chodby, výtah</w:t>
      </w:r>
    </w:p>
    <w:p w14:paraId="72C57C39" w14:textId="1F98E2A3" w:rsidR="008934F3" w:rsidRDefault="008934F3" w:rsidP="00E64620">
      <w:r>
        <w:t>1.PP – knihovna, sklad knih, WC, výtah</w:t>
      </w:r>
    </w:p>
    <w:p w14:paraId="108BA873" w14:textId="0773FDA4" w:rsidR="00E64620" w:rsidRDefault="00E64620" w:rsidP="00E64620">
      <w:r w:rsidRPr="00E64620">
        <w:t>1.</w:t>
      </w:r>
      <w:r w:rsidR="008934F3" w:rsidRPr="00E64620">
        <w:t xml:space="preserve">NP </w:t>
      </w:r>
      <w:r w:rsidR="008934F3">
        <w:t>– vrátnice, studovna, gastro provoz, kanceláře, studijní zázemí</w:t>
      </w:r>
    </w:p>
    <w:p w14:paraId="07D637A0" w14:textId="78B98E25" w:rsidR="008934F3" w:rsidRDefault="008934F3" w:rsidP="00E64620">
      <w:r>
        <w:t>2.NP – kanceláře, studovny, přednáškové místnosti, WC, sklady, výtah</w:t>
      </w:r>
    </w:p>
    <w:p w14:paraId="0FF9028A" w14:textId="1611D594" w:rsidR="008934F3" w:rsidRDefault="008934F3" w:rsidP="00E64620">
      <w:r>
        <w:t>3.NP až 6.NP studovny, kanceláře, WC, sklady, výtah</w:t>
      </w:r>
    </w:p>
    <w:p w14:paraId="453B3ECB" w14:textId="0CE4DC26" w:rsidR="001C4C2D" w:rsidRDefault="001C4C2D" w:rsidP="00E64620"/>
    <w:p w14:paraId="42DE4E95" w14:textId="24E20803" w:rsidR="001C4C2D" w:rsidRPr="00E64620" w:rsidRDefault="001C4C2D" w:rsidP="00E64620">
      <w:r>
        <w:t>Podrobný seznam místností na konci protokolu</w:t>
      </w:r>
    </w:p>
    <w:p w14:paraId="58C9EF4F" w14:textId="77777777" w:rsidR="00E64620" w:rsidRDefault="00E64620" w:rsidP="00E64620"/>
    <w:p w14:paraId="55EE97FE" w14:textId="77777777" w:rsidR="00FB4CE3" w:rsidRPr="00E64620" w:rsidRDefault="00FB4CE3" w:rsidP="00E64620"/>
    <w:p w14:paraId="3D49D380" w14:textId="77777777" w:rsidR="0073146B" w:rsidRDefault="00E64620" w:rsidP="00E64620">
      <w:r w:rsidRPr="00E64620">
        <w:t>Podklady pro hodnocení</w:t>
      </w:r>
      <w:r w:rsidR="0073146B">
        <w:t>:</w:t>
      </w:r>
    </w:p>
    <w:p w14:paraId="5443A260" w14:textId="77777777" w:rsidR="0073146B" w:rsidRDefault="0073146B" w:rsidP="00E64620">
      <w:r>
        <w:t>1</w:t>
      </w:r>
      <w:r w:rsidR="00E64620" w:rsidRPr="00E64620">
        <w:t xml:space="preserve"> - dostupná stavební dokumentace objektu a částí objektu</w:t>
      </w:r>
    </w:p>
    <w:p w14:paraId="41B924A7" w14:textId="77777777" w:rsidR="0073146B" w:rsidRDefault="0073146B" w:rsidP="00E64620">
      <w:r>
        <w:t>2 – návrh nového upořádání</w:t>
      </w:r>
    </w:p>
    <w:p w14:paraId="76BFE418" w14:textId="77777777" w:rsidR="00E64620" w:rsidRDefault="0073146B" w:rsidP="00E64620">
      <w:r>
        <w:t xml:space="preserve">3 – PBŘ </w:t>
      </w:r>
    </w:p>
    <w:p w14:paraId="6AD0EAF6" w14:textId="77777777" w:rsidR="00E64620" w:rsidRPr="00E64620" w:rsidRDefault="00E64620" w:rsidP="00E64620"/>
    <w:p w14:paraId="6BD2D59A" w14:textId="11B71B26" w:rsidR="00E64620" w:rsidRPr="00E64620" w:rsidRDefault="00E64620" w:rsidP="00E64620">
      <w:r w:rsidRPr="00E64620">
        <w:t xml:space="preserve">Tento protokol je vydán v době příprav na stavební úpravy objektu včetně ochrany před bleskem v závislosti umístění technologií na střeše objektu. </w:t>
      </w:r>
    </w:p>
    <w:p w14:paraId="12596710" w14:textId="77777777" w:rsidR="00E64620" w:rsidRPr="00E64620" w:rsidRDefault="00E64620" w:rsidP="00E64620"/>
    <w:p w14:paraId="0AD39CDE" w14:textId="77777777" w:rsidR="00E64620" w:rsidRPr="00E64620" w:rsidRDefault="00E64620" w:rsidP="00E64620">
      <w:r w:rsidRPr="00E64620">
        <w:t xml:space="preserve">Dokumenty a normy včetně navazujících </w:t>
      </w:r>
    </w:p>
    <w:p w14:paraId="7335B222" w14:textId="77777777" w:rsidR="00E64620" w:rsidRPr="00E64620" w:rsidRDefault="00E64620" w:rsidP="00E64620"/>
    <w:p w14:paraId="6DFFB91C" w14:textId="77777777" w:rsidR="00E64620" w:rsidRPr="00E64620" w:rsidRDefault="00E64620" w:rsidP="00E64620">
      <w:r w:rsidRPr="00E64620">
        <w:t>- ČSN 33 2000-4-41 ed.2 + Z1 Elektrotechnické předpisy, elektrická zařízení část 4, kapitola 41: ochrana před úrazem elektrickým proudem</w:t>
      </w:r>
      <w:r w:rsidR="007D4C12">
        <w:t xml:space="preserve"> – instalace stávajíc a nedotčené úpravou</w:t>
      </w:r>
    </w:p>
    <w:p w14:paraId="066D63A2" w14:textId="77777777" w:rsidR="00E64620" w:rsidRPr="00E64620" w:rsidRDefault="00E64620" w:rsidP="00E64620">
      <w:r w:rsidRPr="00E64620">
        <w:t>- ČSN 33 2000-4-41 ed.3 01.2018 Elektrotechnické předpisy, elektrická zařízení část 4, kapitola 41: ochrana před úrazem elektrickým proudem</w:t>
      </w:r>
    </w:p>
    <w:p w14:paraId="2D93E617" w14:textId="77777777" w:rsidR="00E64620" w:rsidRPr="00E64620" w:rsidRDefault="00E64620" w:rsidP="00E64620">
      <w:r w:rsidRPr="00E64620">
        <w:t>- ČSN 33 2000-5-51 ed.3 04.2010 Elektrotechnické předpisy, elektrická zařízení část 5, kapitola 51: všeobecné předpisy</w:t>
      </w:r>
    </w:p>
    <w:p w14:paraId="1DEEC897" w14:textId="1762AD47" w:rsidR="00E64620" w:rsidRDefault="00E64620" w:rsidP="00E64620">
      <w:r w:rsidRPr="00E64620">
        <w:t xml:space="preserve">- ČSN 33 2000-7-701 ed.2 Elektrotechnické předpisy, elektrická zařízení Část 7-701: Zařízení jednoúčelová a ve zvláštních </w:t>
      </w:r>
      <w:r w:rsidR="001C4C2D" w:rsidRPr="00E64620">
        <w:t>objektech – Prostory</w:t>
      </w:r>
      <w:r w:rsidRPr="00E64620">
        <w:t xml:space="preserve"> s vanou nebo sprchou </w:t>
      </w:r>
    </w:p>
    <w:p w14:paraId="6C92003A" w14:textId="77777777" w:rsidR="00E64620" w:rsidRPr="00E64620" w:rsidRDefault="00127ED8" w:rsidP="00E64620">
      <w:r>
        <w:t xml:space="preserve">- </w:t>
      </w:r>
      <w:r w:rsidRPr="00127ED8">
        <w:t>ČSN 33 2130</w:t>
      </w:r>
      <w:r>
        <w:t xml:space="preserve"> ed.3 Elektrické instalace nízkého napětí – Vnitřní elektrické rozvody </w:t>
      </w:r>
    </w:p>
    <w:p w14:paraId="381F93D4" w14:textId="77777777" w:rsidR="00E64620" w:rsidRPr="00E64620" w:rsidRDefault="00E64620" w:rsidP="00E64620"/>
    <w:p w14:paraId="2E76EF14" w14:textId="77777777" w:rsidR="00E64620" w:rsidRDefault="00E64620" w:rsidP="00E64620">
      <w:r w:rsidRPr="00E64620">
        <w:t xml:space="preserve">Stavební podklady k nové dokumentaci dodané firmou </w:t>
      </w:r>
      <w:r w:rsidR="0073146B">
        <w:t>ra15 a.s.</w:t>
      </w:r>
    </w:p>
    <w:p w14:paraId="23BE9B8C" w14:textId="77777777" w:rsidR="00E64620" w:rsidRDefault="00E64620" w:rsidP="00E64620"/>
    <w:p w14:paraId="6262160F" w14:textId="77777777" w:rsidR="0007037D" w:rsidRDefault="0007037D" w:rsidP="00E64620">
      <w:pPr>
        <w:rPr>
          <w:b/>
          <w:bCs/>
          <w:sz w:val="32"/>
        </w:rPr>
      </w:pPr>
    </w:p>
    <w:p w14:paraId="67F5333C" w14:textId="77777777" w:rsidR="0007037D" w:rsidRDefault="0007037D" w:rsidP="00E64620">
      <w:pPr>
        <w:rPr>
          <w:b/>
          <w:bCs/>
          <w:sz w:val="32"/>
        </w:rPr>
      </w:pPr>
    </w:p>
    <w:p w14:paraId="44BB7351" w14:textId="457ECD86" w:rsidR="00E64620" w:rsidRPr="00E64620" w:rsidRDefault="00E64620" w:rsidP="00E64620">
      <w:pPr>
        <w:rPr>
          <w:sz w:val="32"/>
        </w:rPr>
      </w:pPr>
      <w:r w:rsidRPr="00E64620">
        <w:rPr>
          <w:b/>
          <w:bCs/>
          <w:sz w:val="32"/>
        </w:rPr>
        <w:lastRenderedPageBreak/>
        <w:t>Z tohoto rozhodnutí vyplývá</w:t>
      </w:r>
      <w:r w:rsidR="00FB4CE3">
        <w:rPr>
          <w:b/>
          <w:bCs/>
          <w:sz w:val="32"/>
        </w:rPr>
        <w:t xml:space="preserve"> pro vnitřní prostory</w:t>
      </w:r>
      <w:r w:rsidRPr="00E64620">
        <w:rPr>
          <w:b/>
          <w:bCs/>
          <w:sz w:val="32"/>
        </w:rPr>
        <w:t>:</w:t>
      </w:r>
      <w:r w:rsidRPr="00E64620">
        <w:rPr>
          <w:sz w:val="32"/>
        </w:rPr>
        <w:br/>
        <w:t xml:space="preserve">Revizní lhůta (let) : </w:t>
      </w:r>
      <w:r w:rsidR="00121C88">
        <w:rPr>
          <w:b/>
          <w:bCs/>
          <w:sz w:val="32"/>
        </w:rPr>
        <w:t>2</w:t>
      </w:r>
      <w:r w:rsidRPr="00E64620">
        <w:rPr>
          <w:sz w:val="32"/>
        </w:rPr>
        <w:t xml:space="preserve"> </w:t>
      </w:r>
      <w:r w:rsidRPr="00E64620">
        <w:rPr>
          <w:sz w:val="32"/>
        </w:rPr>
        <w:br/>
      </w:r>
      <w:r w:rsidR="00687263">
        <w:rPr>
          <w:sz w:val="32"/>
        </w:rPr>
        <w:t xml:space="preserve">seznam místností </w:t>
      </w:r>
      <w:r w:rsidR="001C4C2D">
        <w:rPr>
          <w:sz w:val="32"/>
        </w:rPr>
        <w:t>je nedílnou součástí</w:t>
      </w:r>
      <w:r w:rsidR="00687263">
        <w:rPr>
          <w:sz w:val="32"/>
        </w:rPr>
        <w:t xml:space="preserve"> protokolu</w:t>
      </w:r>
    </w:p>
    <w:p w14:paraId="6643C131" w14:textId="77777777" w:rsidR="00E64620" w:rsidRPr="00E64620" w:rsidRDefault="00E64620" w:rsidP="00617B41">
      <w:pPr>
        <w:rPr>
          <w:b/>
          <w:bCs/>
          <w:sz w:val="32"/>
        </w:rPr>
      </w:pPr>
      <w:r w:rsidRPr="00E64620">
        <w:rPr>
          <w:sz w:val="32"/>
        </w:rPr>
        <w:t xml:space="preserve">z hlediska nebezpečí úrazu el. proudem </w:t>
      </w:r>
      <w:r w:rsidR="00617B41" w:rsidRPr="00617B41">
        <w:rPr>
          <w:sz w:val="32"/>
        </w:rPr>
        <w:t xml:space="preserve">vyhovující normovým požadavku ČSN 33 2000-5-51 ed. 3 04.2010 </w:t>
      </w:r>
      <w:r w:rsidR="00A82C2C" w:rsidRPr="00617B41">
        <w:rPr>
          <w:sz w:val="32"/>
        </w:rPr>
        <w:t>a soubor</w:t>
      </w:r>
      <w:r w:rsidR="00A82C2C">
        <w:rPr>
          <w:sz w:val="32"/>
        </w:rPr>
        <w:t>ů</w:t>
      </w:r>
      <w:r w:rsidR="00A82C2C" w:rsidRPr="00617B41">
        <w:rPr>
          <w:sz w:val="32"/>
        </w:rPr>
        <w:t xml:space="preserve"> norem ČSN 33 2000-7</w:t>
      </w:r>
      <w:r w:rsidR="00A82C2C">
        <w:rPr>
          <w:sz w:val="32"/>
        </w:rPr>
        <w:t xml:space="preserve"> na základě navržených </w:t>
      </w:r>
      <w:r w:rsidR="00617B41" w:rsidRPr="00617B41">
        <w:rPr>
          <w:sz w:val="32"/>
        </w:rPr>
        <w:t xml:space="preserve">opatření </w:t>
      </w:r>
    </w:p>
    <w:p w14:paraId="50575BAD" w14:textId="77777777" w:rsidR="00FB4CE3" w:rsidRDefault="00FB4CE3" w:rsidP="00E64620">
      <w:pPr>
        <w:rPr>
          <w:b/>
          <w:bCs/>
        </w:rPr>
      </w:pPr>
    </w:p>
    <w:p w14:paraId="4264E4BF" w14:textId="77777777" w:rsidR="00FB4CE3" w:rsidRDefault="00FB4CE3" w:rsidP="00E64620">
      <w:pPr>
        <w:rPr>
          <w:b/>
          <w:bCs/>
        </w:rPr>
      </w:pPr>
    </w:p>
    <w:p w14:paraId="33A8589E" w14:textId="77777777" w:rsidR="00FB4CE3" w:rsidRDefault="00FB4CE3" w:rsidP="00E64620">
      <w:pPr>
        <w:rPr>
          <w:b/>
          <w:bCs/>
        </w:rPr>
      </w:pPr>
    </w:p>
    <w:p w14:paraId="5C5C6815" w14:textId="77777777" w:rsidR="00FB4CE3" w:rsidRDefault="00FB4CE3" w:rsidP="00E64620">
      <w:pPr>
        <w:rPr>
          <w:b/>
          <w:bCs/>
        </w:rPr>
      </w:pPr>
    </w:p>
    <w:p w14:paraId="6011E0CB" w14:textId="77777777" w:rsidR="00284ED3" w:rsidRDefault="00284ED3" w:rsidP="00E64620">
      <w:pPr>
        <w:rPr>
          <w:b/>
          <w:bCs/>
        </w:rPr>
      </w:pPr>
    </w:p>
    <w:p w14:paraId="28E9AC8E" w14:textId="77777777" w:rsidR="00284ED3" w:rsidRDefault="00284ED3" w:rsidP="00E64620">
      <w:pPr>
        <w:rPr>
          <w:b/>
          <w:bCs/>
        </w:rPr>
      </w:pPr>
    </w:p>
    <w:p w14:paraId="278D9123" w14:textId="77777777" w:rsidR="00284ED3" w:rsidRDefault="00284ED3" w:rsidP="00E64620">
      <w:pPr>
        <w:rPr>
          <w:b/>
          <w:bCs/>
        </w:rPr>
      </w:pPr>
    </w:p>
    <w:p w14:paraId="7D05C57A" w14:textId="77777777" w:rsidR="00284ED3" w:rsidRDefault="00284ED3" w:rsidP="00E64620">
      <w:pPr>
        <w:rPr>
          <w:b/>
          <w:bCs/>
        </w:rPr>
      </w:pPr>
    </w:p>
    <w:p w14:paraId="6175CA63" w14:textId="77777777" w:rsidR="00284ED3" w:rsidRDefault="00284ED3" w:rsidP="00E64620">
      <w:pPr>
        <w:rPr>
          <w:b/>
          <w:bCs/>
        </w:rPr>
      </w:pPr>
    </w:p>
    <w:p w14:paraId="7EE2158C" w14:textId="77777777" w:rsidR="00284ED3" w:rsidRDefault="00284ED3" w:rsidP="00E64620">
      <w:pPr>
        <w:rPr>
          <w:b/>
          <w:bCs/>
        </w:rPr>
      </w:pPr>
    </w:p>
    <w:p w14:paraId="4261970B" w14:textId="77777777" w:rsidR="00284ED3" w:rsidRDefault="00284ED3" w:rsidP="00E64620">
      <w:pPr>
        <w:rPr>
          <w:b/>
          <w:bCs/>
        </w:rPr>
      </w:pPr>
    </w:p>
    <w:p w14:paraId="34EC4C26" w14:textId="77777777" w:rsidR="00284ED3" w:rsidRDefault="00284ED3" w:rsidP="00E64620">
      <w:pPr>
        <w:rPr>
          <w:b/>
          <w:bCs/>
        </w:rPr>
      </w:pPr>
    </w:p>
    <w:p w14:paraId="68322EC3" w14:textId="77777777" w:rsidR="00284ED3" w:rsidRDefault="00284ED3" w:rsidP="00E64620">
      <w:pPr>
        <w:rPr>
          <w:b/>
          <w:bCs/>
        </w:rPr>
      </w:pPr>
    </w:p>
    <w:p w14:paraId="6838CA53" w14:textId="77777777" w:rsidR="00284ED3" w:rsidRDefault="00284ED3" w:rsidP="00E64620">
      <w:pPr>
        <w:rPr>
          <w:b/>
          <w:bCs/>
        </w:rPr>
      </w:pPr>
    </w:p>
    <w:p w14:paraId="65B6CA09" w14:textId="77777777" w:rsidR="00284ED3" w:rsidRDefault="00284ED3" w:rsidP="00E64620">
      <w:pPr>
        <w:rPr>
          <w:b/>
          <w:bCs/>
        </w:rPr>
      </w:pPr>
    </w:p>
    <w:p w14:paraId="3071AD16" w14:textId="77777777" w:rsidR="00284ED3" w:rsidRDefault="00284ED3" w:rsidP="00E64620">
      <w:pPr>
        <w:rPr>
          <w:b/>
          <w:bCs/>
        </w:rPr>
      </w:pPr>
    </w:p>
    <w:p w14:paraId="1409FB76" w14:textId="77777777" w:rsidR="00284ED3" w:rsidRDefault="00284ED3" w:rsidP="00E64620">
      <w:pPr>
        <w:rPr>
          <w:b/>
          <w:bCs/>
        </w:rPr>
      </w:pPr>
    </w:p>
    <w:p w14:paraId="5E00A8DE" w14:textId="77777777" w:rsidR="00284ED3" w:rsidRDefault="00284ED3" w:rsidP="00E64620">
      <w:pPr>
        <w:rPr>
          <w:b/>
          <w:bCs/>
        </w:rPr>
      </w:pPr>
    </w:p>
    <w:p w14:paraId="5A5B4608" w14:textId="77777777" w:rsidR="00FB4CE3" w:rsidRDefault="00FB4CE3" w:rsidP="00E64620">
      <w:pPr>
        <w:rPr>
          <w:b/>
          <w:bCs/>
        </w:rPr>
      </w:pPr>
    </w:p>
    <w:p w14:paraId="7A9A84A2" w14:textId="77777777" w:rsidR="00FB4CE3" w:rsidRDefault="00FB4CE3" w:rsidP="00E64620">
      <w:pPr>
        <w:rPr>
          <w:b/>
          <w:bCs/>
        </w:rPr>
      </w:pPr>
    </w:p>
    <w:p w14:paraId="14DF31FE" w14:textId="77777777" w:rsidR="00FB4CE3" w:rsidRDefault="00FB4CE3" w:rsidP="00E64620">
      <w:pPr>
        <w:rPr>
          <w:b/>
          <w:bCs/>
        </w:rPr>
      </w:pPr>
    </w:p>
    <w:p w14:paraId="518D898E" w14:textId="77777777" w:rsidR="00FB4CE3" w:rsidRDefault="00FB4CE3" w:rsidP="00E64620">
      <w:pPr>
        <w:rPr>
          <w:b/>
          <w:bCs/>
        </w:rPr>
      </w:pPr>
    </w:p>
    <w:p w14:paraId="3DE2F3D6" w14:textId="77777777" w:rsidR="00FB4CE3" w:rsidRDefault="00FB4CE3" w:rsidP="00E64620">
      <w:pPr>
        <w:rPr>
          <w:b/>
          <w:bCs/>
        </w:rPr>
      </w:pPr>
    </w:p>
    <w:p w14:paraId="46B13E1F" w14:textId="77777777" w:rsidR="00FB4CE3" w:rsidRDefault="00FB4CE3" w:rsidP="00E64620">
      <w:pPr>
        <w:rPr>
          <w:b/>
          <w:bCs/>
        </w:rPr>
      </w:pPr>
    </w:p>
    <w:p w14:paraId="18A8FBE3" w14:textId="77777777" w:rsidR="00FB4CE3" w:rsidRDefault="00FB4CE3" w:rsidP="00E64620">
      <w:pPr>
        <w:rPr>
          <w:b/>
          <w:bCs/>
        </w:rPr>
      </w:pPr>
    </w:p>
    <w:p w14:paraId="25D3F807" w14:textId="77777777" w:rsidR="00FB4CE3" w:rsidRDefault="00FB4CE3" w:rsidP="00E64620">
      <w:pPr>
        <w:rPr>
          <w:b/>
          <w:bCs/>
        </w:rPr>
      </w:pPr>
    </w:p>
    <w:p w14:paraId="4FDEDFBC" w14:textId="77777777" w:rsidR="00FB4CE3" w:rsidRDefault="00FB4CE3" w:rsidP="00E64620">
      <w:pPr>
        <w:rPr>
          <w:b/>
          <w:bCs/>
        </w:rPr>
      </w:pPr>
    </w:p>
    <w:p w14:paraId="343A1C2B" w14:textId="77777777" w:rsidR="00FB4CE3" w:rsidRDefault="00FB4CE3" w:rsidP="00E64620">
      <w:pPr>
        <w:rPr>
          <w:b/>
          <w:bCs/>
        </w:rPr>
      </w:pPr>
    </w:p>
    <w:p w14:paraId="3457748A" w14:textId="77777777" w:rsidR="00FB4CE3" w:rsidRDefault="00FB4CE3" w:rsidP="00E64620">
      <w:pPr>
        <w:rPr>
          <w:b/>
          <w:bCs/>
        </w:rPr>
      </w:pPr>
    </w:p>
    <w:p w14:paraId="1A1EA096" w14:textId="77777777" w:rsidR="00FB4CE3" w:rsidRDefault="00FB4CE3" w:rsidP="00E64620">
      <w:pPr>
        <w:rPr>
          <w:b/>
          <w:bCs/>
        </w:rPr>
      </w:pPr>
    </w:p>
    <w:p w14:paraId="240354CA" w14:textId="77777777" w:rsidR="00FB4CE3" w:rsidRDefault="00FB4CE3" w:rsidP="00E64620">
      <w:pPr>
        <w:rPr>
          <w:b/>
          <w:bCs/>
        </w:rPr>
      </w:pPr>
    </w:p>
    <w:p w14:paraId="2ED88900" w14:textId="77777777" w:rsidR="00FB4CE3" w:rsidRDefault="00FB4CE3" w:rsidP="00E64620">
      <w:pPr>
        <w:rPr>
          <w:b/>
          <w:bCs/>
        </w:rPr>
      </w:pPr>
    </w:p>
    <w:p w14:paraId="440C80A5" w14:textId="77777777" w:rsidR="00FB4CE3" w:rsidRDefault="00FB4CE3" w:rsidP="00E64620">
      <w:pPr>
        <w:rPr>
          <w:b/>
          <w:bCs/>
        </w:rPr>
      </w:pPr>
    </w:p>
    <w:p w14:paraId="2EB003E6" w14:textId="77777777" w:rsidR="006D2071" w:rsidRDefault="006D2071" w:rsidP="00E64620">
      <w:pPr>
        <w:rPr>
          <w:b/>
          <w:bCs/>
        </w:rPr>
      </w:pPr>
    </w:p>
    <w:p w14:paraId="31924CBF" w14:textId="77777777" w:rsidR="00FB4CE3" w:rsidRDefault="00FB4CE3" w:rsidP="00E64620">
      <w:pPr>
        <w:rPr>
          <w:b/>
          <w:bCs/>
        </w:rPr>
      </w:pPr>
    </w:p>
    <w:p w14:paraId="54970C15" w14:textId="77777777" w:rsidR="00FB4CE3" w:rsidRDefault="00FB4CE3" w:rsidP="00E64620">
      <w:pPr>
        <w:rPr>
          <w:b/>
          <w:bCs/>
        </w:rPr>
      </w:pPr>
    </w:p>
    <w:p w14:paraId="41B77385" w14:textId="77777777" w:rsidR="00FB4CE3" w:rsidRDefault="00FB4CE3" w:rsidP="00E64620">
      <w:pPr>
        <w:rPr>
          <w:b/>
          <w:bCs/>
        </w:rPr>
      </w:pPr>
    </w:p>
    <w:p w14:paraId="35D792C1" w14:textId="77777777" w:rsidR="00FB4CE3" w:rsidRDefault="00FB4CE3" w:rsidP="00E64620">
      <w:pPr>
        <w:rPr>
          <w:b/>
          <w:bCs/>
        </w:rPr>
      </w:pPr>
    </w:p>
    <w:p w14:paraId="2A25BCFF" w14:textId="77777777" w:rsidR="00FB4CE3" w:rsidRDefault="00FB4CE3" w:rsidP="00E64620">
      <w:pPr>
        <w:rPr>
          <w:b/>
          <w:bCs/>
        </w:rPr>
      </w:pPr>
    </w:p>
    <w:p w14:paraId="04D05609" w14:textId="77777777" w:rsidR="00FB4CE3" w:rsidRDefault="00FB4CE3" w:rsidP="00E64620">
      <w:pPr>
        <w:rPr>
          <w:b/>
          <w:bCs/>
        </w:rPr>
      </w:pPr>
    </w:p>
    <w:p w14:paraId="4781511D" w14:textId="77777777" w:rsidR="00FB4CE3" w:rsidRDefault="00FB4CE3" w:rsidP="00E64620">
      <w:pPr>
        <w:rPr>
          <w:b/>
          <w:bCs/>
        </w:rPr>
      </w:pPr>
    </w:p>
    <w:p w14:paraId="4711A811" w14:textId="77777777" w:rsidR="00617B41" w:rsidRDefault="00617B41" w:rsidP="00E64620">
      <w:pPr>
        <w:rPr>
          <w:b/>
          <w:bCs/>
        </w:rPr>
      </w:pPr>
    </w:p>
    <w:p w14:paraId="0B69688C" w14:textId="77777777" w:rsidR="00D836A8" w:rsidRDefault="00D836A8" w:rsidP="00E64620">
      <w:r>
        <w:rPr>
          <w:b/>
          <w:bCs/>
        </w:rPr>
        <w:lastRenderedPageBreak/>
        <w:t>Rozhodnutí:</w:t>
      </w:r>
    </w:p>
    <w:p w14:paraId="65DC8A90" w14:textId="77777777" w:rsidR="00543474" w:rsidRDefault="00043C94" w:rsidP="00C43C1C">
      <w:pPr>
        <w:rPr>
          <w:b/>
        </w:rPr>
      </w:pPr>
      <w:r>
        <w:pict w14:anchorId="09A6A6E1">
          <v:rect id="_x0000_i1025" style="width:0;height:1.5pt" o:hralign="center" o:hrstd="t" o:hr="t" fillcolor="#a0a0a0" stroked="f"/>
        </w:pict>
      </w:r>
    </w:p>
    <w:p w14:paraId="58BCAFFF" w14:textId="77777777" w:rsidR="00C43C1C" w:rsidRPr="00C43C1C" w:rsidRDefault="00C43C1C" w:rsidP="00C43C1C">
      <w:pPr>
        <w:rPr>
          <w:b/>
        </w:rPr>
      </w:pPr>
      <w:r w:rsidRPr="00C43C1C">
        <w:rPr>
          <w:b/>
        </w:rPr>
        <w:t xml:space="preserve">AA - teplota okolí  </w:t>
      </w:r>
    </w:p>
    <w:p w14:paraId="59B8A2E0" w14:textId="77777777" w:rsidR="00C43C1C" w:rsidRPr="00C43C1C" w:rsidRDefault="00C43C1C" w:rsidP="00C43C1C">
      <w:pPr>
        <w:rPr>
          <w:b/>
        </w:rPr>
      </w:pPr>
      <w:r w:rsidRPr="00C43C1C">
        <w:rPr>
          <w:b/>
        </w:rPr>
        <w:t xml:space="preserve">AA5 Teplota okolí + 5 °C + 40 °C  </w:t>
      </w:r>
    </w:p>
    <w:p w14:paraId="1B4D5208" w14:textId="77777777" w:rsidR="00C43C1C" w:rsidRDefault="00C43C1C" w:rsidP="00C43C1C">
      <w:r>
        <w:t xml:space="preserve">teplota vzduchu trvale pod max. +40°C a přitom nebude v průměru za 24 hodin vyšší než +35°C </w:t>
      </w:r>
    </w:p>
    <w:p w14:paraId="0050AA8B" w14:textId="77777777" w:rsidR="00C43C1C" w:rsidRDefault="00C43C1C" w:rsidP="00C43C1C">
      <w:r>
        <w:t>Instalovaná zařízení, která svým tepelným působením ovlivňují teplotu okolí, instalovaná el. zařízení a el. instalaci, jsou: svítidla, strojní a technologické vybavení prostor odbavení při odletu a příletu na letiště</w:t>
      </w:r>
    </w:p>
    <w:p w14:paraId="31AB3B5D" w14:textId="77777777" w:rsidR="00C43C1C" w:rsidRDefault="00C43C1C" w:rsidP="00C43C1C">
      <w:r>
        <w:t>Vliv oslunění: prosklené plochy vstupní haly jsou otočeny na sever a chráněny zastřešeným vstupem. Ze strany letištní plochy je vstup také zastřešený a situovaný na jih</w:t>
      </w:r>
    </w:p>
    <w:p w14:paraId="1111205A" w14:textId="77777777" w:rsidR="00C43C1C" w:rsidRDefault="00C43C1C" w:rsidP="00C43C1C">
      <w:r>
        <w:t>Omezený rozsah teplot je zaručen: stíněním zastřešení, vzduchotechnikou a chlazením vnitřních prostor</w:t>
      </w:r>
    </w:p>
    <w:p w14:paraId="5912DC15" w14:textId="77777777" w:rsidR="001E54B9" w:rsidRDefault="001E54B9" w:rsidP="00C43C1C"/>
    <w:p w14:paraId="43920518" w14:textId="77777777" w:rsidR="00C43C1C" w:rsidRDefault="00C43C1C" w:rsidP="00C43C1C">
      <w:r>
        <w:t xml:space="preserve">Prostor: normální </w:t>
      </w:r>
    </w:p>
    <w:p w14:paraId="53DA4009" w14:textId="77777777" w:rsidR="00C43C1C" w:rsidRDefault="00C43C1C" w:rsidP="00C43C1C">
      <w:r>
        <w:t>Perioda: 5</w:t>
      </w:r>
    </w:p>
    <w:p w14:paraId="76D77CB2" w14:textId="77777777" w:rsidR="00D836A8" w:rsidRDefault="00043C94">
      <w:r>
        <w:pict w14:anchorId="595CB16C">
          <v:rect id="_x0000_i1026" style="width:0;height:1.5pt" o:hralign="center" o:hrstd="t" o:hr="t" fillcolor="gray" stroked="f"/>
        </w:pict>
      </w:r>
    </w:p>
    <w:p w14:paraId="43D7BA4A" w14:textId="77777777" w:rsidR="001E54B9" w:rsidRDefault="00D836A8">
      <w:r>
        <w:rPr>
          <w:b/>
          <w:bCs/>
        </w:rPr>
        <w:t xml:space="preserve">AB - </w:t>
      </w:r>
      <w:r w:rsidR="00121C88">
        <w:rPr>
          <w:b/>
          <w:bCs/>
        </w:rPr>
        <w:t>atmosférické</w:t>
      </w:r>
      <w:r>
        <w:rPr>
          <w:b/>
          <w:bCs/>
        </w:rPr>
        <w:t xml:space="preserve"> podmínky v okolí </w:t>
      </w:r>
      <w:r>
        <w:br/>
      </w:r>
      <w:r>
        <w:rPr>
          <w:b/>
          <w:bCs/>
        </w:rPr>
        <w:t xml:space="preserve">AB5 Prostory chráněné před atmosférickými vlivy, s regulací teploty </w:t>
      </w:r>
      <w:r>
        <w:br/>
        <w:t>s rozsahem teplot od +</w:t>
      </w:r>
      <w:smartTag w:uri="urn:schemas-microsoft-com:office:smarttags" w:element="metricconverter">
        <w:smartTagPr>
          <w:attr w:name="ProductID" w:val="5 ﾰC"/>
        </w:smartTagPr>
        <w:r>
          <w:t>5 °C</w:t>
        </w:r>
      </w:smartTag>
      <w:r>
        <w:t xml:space="preserve"> do +</w:t>
      </w:r>
      <w:smartTag w:uri="urn:schemas-microsoft-com:office:smarttags" w:element="metricconverter">
        <w:smartTagPr>
          <w:attr w:name="ProductID" w:val="40 ﾰC"/>
        </w:smartTagPr>
        <w:r>
          <w:t>40 °C</w:t>
        </w:r>
      </w:smartTag>
      <w:r>
        <w:t>. Prostor vnitřní s teplotou pod +</w:t>
      </w:r>
      <w:smartTag w:uri="urn:schemas-microsoft-com:office:smarttags" w:element="metricconverter">
        <w:smartTagPr>
          <w:attr w:name="ProductID" w:val="40 ﾰC"/>
        </w:smartTagPr>
        <w:r>
          <w:t>40 °C</w:t>
        </w:r>
      </w:smartTag>
      <w:r>
        <w:t xml:space="preserve"> a teplota v průměru za 24 h není vyšší než +</w:t>
      </w:r>
      <w:smartTag w:uri="urn:schemas-microsoft-com:office:smarttags" w:element="metricconverter">
        <w:smartTagPr>
          <w:attr w:name="ProductID" w:val="35 ﾰC"/>
        </w:smartTagPr>
        <w:r>
          <w:t>35 °C</w:t>
        </w:r>
      </w:smartTag>
      <w:r>
        <w:t xml:space="preserve">. </w:t>
      </w:r>
      <w:r>
        <w:br/>
        <w:t>Skutečný rozsah teplot: +</w:t>
      </w:r>
      <w:smartTag w:uri="urn:schemas-microsoft-com:office:smarttags" w:element="metricconverter">
        <w:smartTagPr>
          <w:attr w:name="ProductID" w:val="10ﾰC"/>
        </w:smartTagPr>
        <w:r>
          <w:t>10°C</w:t>
        </w:r>
      </w:smartTag>
      <w:r>
        <w:t xml:space="preserve"> </w:t>
      </w:r>
      <w:r w:rsidR="00284ED3">
        <w:t>až</w:t>
      </w:r>
      <w:r>
        <w:t xml:space="preserve"> +2</w:t>
      </w:r>
      <w:r w:rsidR="00284ED3">
        <w:t>5</w:t>
      </w:r>
      <w:r>
        <w:t>°C</w:t>
      </w:r>
      <w:r>
        <w:br/>
        <w:t xml:space="preserve">Skutečný rozsah teplot je zaručen: </w:t>
      </w:r>
      <w:r w:rsidR="00543474">
        <w:t>řídicím</w:t>
      </w:r>
      <w:r w:rsidR="00FB4CE3">
        <w:t xml:space="preserve"> systémem vytápění a chlazení ve všech dotčených místnostech.</w:t>
      </w:r>
      <w:r>
        <w:br/>
        <w:t xml:space="preserve">Pozor: vhodná kombinace teploty a vlhkosti vytváří příznivé podmínky pro působení mikroorganismů - vazba na AK Výskyt rostlinstva nebo plísní. </w:t>
      </w:r>
      <w:r>
        <w:br/>
      </w:r>
    </w:p>
    <w:p w14:paraId="46128C03" w14:textId="77777777" w:rsidR="00D836A8" w:rsidRDefault="00900B14">
      <w:r>
        <w:t>Prostor: normální</w:t>
      </w:r>
      <w:r w:rsidR="00D836A8">
        <w:br/>
      </w:r>
      <w:r>
        <w:t>Perioda: 5</w:t>
      </w:r>
    </w:p>
    <w:p w14:paraId="509234D7" w14:textId="77777777" w:rsidR="00D836A8" w:rsidRDefault="00043C94">
      <w:r>
        <w:pict w14:anchorId="540F521A">
          <v:rect id="_x0000_i1027" style="width:0;height:1.5pt" o:hralign="center" o:hrstd="t" o:hr="t" fillcolor="gray" stroked="f"/>
        </w:pict>
      </w:r>
    </w:p>
    <w:p w14:paraId="14020F93" w14:textId="77777777" w:rsidR="00F41A0C" w:rsidRDefault="00D836A8">
      <w:r>
        <w:rPr>
          <w:b/>
          <w:bCs/>
        </w:rPr>
        <w:t xml:space="preserve">AC - Nadmořská výška </w:t>
      </w:r>
      <w:r>
        <w:br/>
      </w:r>
      <w:r>
        <w:rPr>
          <w:b/>
          <w:bCs/>
        </w:rPr>
        <w:t xml:space="preserve">AC2 Nadmořská výška &gt; </w:t>
      </w:r>
      <w:smartTag w:uri="urn:schemas-microsoft-com:office:smarttags" w:element="metricconverter">
        <w:smartTagPr>
          <w:attr w:name="ProductID" w:val="2000 m"/>
        </w:smartTagPr>
        <w:r>
          <w:rPr>
            <w:b/>
            <w:bCs/>
          </w:rPr>
          <w:t>2000 m</w:t>
        </w:r>
      </w:smartTag>
      <w:r>
        <w:rPr>
          <w:b/>
          <w:bCs/>
        </w:rPr>
        <w:t xml:space="preserve"> </w:t>
      </w:r>
      <w:r>
        <w:br/>
        <w:t xml:space="preserve">vnitřní prostor </w:t>
      </w:r>
    </w:p>
    <w:p w14:paraId="2E1C2A5C" w14:textId="77777777" w:rsidR="001E54B9" w:rsidRDefault="001E54B9"/>
    <w:p w14:paraId="0991C87E" w14:textId="77777777" w:rsidR="00D836A8" w:rsidRDefault="00900B14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38C53EAC" w14:textId="77777777" w:rsidR="00D836A8" w:rsidRDefault="00043C94">
      <w:r>
        <w:pict w14:anchorId="6ACD8F6D">
          <v:rect id="_x0000_i1028" style="width:0;height:1.5pt" o:hralign="center" o:hrstd="t" o:hr="t" fillcolor="gray" stroked="f"/>
        </w:pict>
      </w:r>
    </w:p>
    <w:p w14:paraId="02022F78" w14:textId="77777777" w:rsidR="00F41A0C" w:rsidRDefault="00D836A8">
      <w:pPr>
        <w:rPr>
          <w:b/>
          <w:bCs/>
        </w:rPr>
      </w:pPr>
      <w:r>
        <w:rPr>
          <w:b/>
          <w:bCs/>
        </w:rPr>
        <w:t xml:space="preserve">AD - Výskyt vody </w:t>
      </w:r>
      <w:r>
        <w:br/>
      </w:r>
      <w:r>
        <w:rPr>
          <w:b/>
          <w:bCs/>
        </w:rPr>
        <w:t xml:space="preserve">AD1 Zanedbatelný výskyt vody (mimo deště) </w:t>
      </w:r>
    </w:p>
    <w:p w14:paraId="28E3C00C" w14:textId="77777777" w:rsidR="001E54B9" w:rsidRDefault="001E54B9"/>
    <w:p w14:paraId="444B61B5" w14:textId="77777777" w:rsidR="00D836A8" w:rsidRDefault="00900B14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1AF022F7" w14:textId="77777777" w:rsidR="00284ED3" w:rsidRPr="001E54B9" w:rsidRDefault="00284ED3">
      <w:pPr>
        <w:rPr>
          <w:sz w:val="12"/>
        </w:rPr>
      </w:pPr>
    </w:p>
    <w:p w14:paraId="097A18C7" w14:textId="06C119B6" w:rsidR="00284ED3" w:rsidRDefault="00284ED3">
      <w:r>
        <w:t>Tento prostor se dotýká místností s umývacím prostorem</w:t>
      </w:r>
      <w:r w:rsidR="009529E1">
        <w:t xml:space="preserve"> WC</w:t>
      </w:r>
    </w:p>
    <w:p w14:paraId="2C1542DE" w14:textId="77777777" w:rsidR="00284ED3" w:rsidRPr="001E54B9" w:rsidRDefault="00284ED3">
      <w:pPr>
        <w:rPr>
          <w:sz w:val="18"/>
        </w:rPr>
      </w:pPr>
    </w:p>
    <w:p w14:paraId="46B2F772" w14:textId="3904114B" w:rsidR="00127ED8" w:rsidRDefault="00127ED8" w:rsidP="00127ED8">
      <w:r>
        <w:t xml:space="preserve">Prostory hygienického zázemí budou instalován podle podmínek ČSN 33 2130 ed. 3 – 7.8.1 a 7.8.2 - umývací prostor </w:t>
      </w:r>
    </w:p>
    <w:p w14:paraId="6C182A3C" w14:textId="76191E47" w:rsidR="009529E1" w:rsidRDefault="009529E1" w:rsidP="00127ED8"/>
    <w:p w14:paraId="3CAB8BF2" w14:textId="535DCA17" w:rsidR="009529E1" w:rsidRDefault="009529E1" w:rsidP="00127ED8">
      <w:r>
        <w:t>Prostory se sprchou bude provedeny dle ČSN 33 2000-7-701 ed.2</w:t>
      </w:r>
    </w:p>
    <w:p w14:paraId="5ACB9E1D" w14:textId="77777777" w:rsidR="00900B14" w:rsidRDefault="00043C94" w:rsidP="00900B14">
      <w:r>
        <w:pict w14:anchorId="6B043C96">
          <v:rect id="_x0000_i1029" style="width:0;height:1.5pt" o:hralign="center" o:hrstd="t" o:hr="t" fillcolor="#9d9da1" stroked="f"/>
        </w:pict>
      </w:r>
    </w:p>
    <w:p w14:paraId="507DA63C" w14:textId="77777777" w:rsidR="00543474" w:rsidRDefault="00543474">
      <w:pPr>
        <w:rPr>
          <w:b/>
          <w:bCs/>
        </w:rPr>
      </w:pPr>
    </w:p>
    <w:p w14:paraId="7F5F349E" w14:textId="77777777" w:rsidR="001E54B9" w:rsidRDefault="00D836A8">
      <w:r>
        <w:rPr>
          <w:b/>
          <w:bCs/>
        </w:rPr>
        <w:lastRenderedPageBreak/>
        <w:t xml:space="preserve">AE - Výskyt cizích pevných těles </w:t>
      </w:r>
      <w:r>
        <w:br/>
      </w:r>
      <w:r>
        <w:rPr>
          <w:b/>
          <w:bCs/>
        </w:rPr>
        <w:t xml:space="preserve">AE1 Zanedbatelný výskyt prachu nebo cizích pevných těles </w:t>
      </w:r>
      <w:r>
        <w:br/>
      </w:r>
    </w:p>
    <w:p w14:paraId="02729607" w14:textId="77777777" w:rsidR="00D836A8" w:rsidRDefault="007F31D1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00F22B24" w14:textId="77777777" w:rsidR="00F41A0C" w:rsidRDefault="00043C94" w:rsidP="00900B14">
      <w:pPr>
        <w:rPr>
          <w:b/>
          <w:bCs/>
        </w:rPr>
      </w:pPr>
      <w:r>
        <w:pict w14:anchorId="1C95273A">
          <v:rect id="_x0000_i1030" style="width:0;height:1.5pt" o:hralign="center" o:hrstd="t" o:hr="t" fillcolor="#9d9da1" stroked="f"/>
        </w:pict>
      </w:r>
      <w:r w:rsidR="00D836A8">
        <w:rPr>
          <w:b/>
          <w:bCs/>
        </w:rPr>
        <w:t xml:space="preserve">AF - Výskyt </w:t>
      </w:r>
      <w:r w:rsidR="00EE02D5">
        <w:rPr>
          <w:b/>
          <w:bCs/>
        </w:rPr>
        <w:t>korosivních</w:t>
      </w:r>
      <w:r w:rsidR="00D836A8">
        <w:rPr>
          <w:b/>
          <w:bCs/>
        </w:rPr>
        <w:t xml:space="preserve"> nebo znečišťujících látek </w:t>
      </w:r>
      <w:r w:rsidR="00D836A8">
        <w:br/>
      </w:r>
      <w:r w:rsidR="00D836A8">
        <w:rPr>
          <w:b/>
          <w:bCs/>
        </w:rPr>
        <w:t xml:space="preserve">AF1 Zanedbatelný výskyt </w:t>
      </w:r>
      <w:r w:rsidR="00EE02D5">
        <w:rPr>
          <w:b/>
          <w:bCs/>
        </w:rPr>
        <w:t>korosivních</w:t>
      </w:r>
      <w:r w:rsidR="00D836A8">
        <w:rPr>
          <w:b/>
          <w:bCs/>
        </w:rPr>
        <w:t xml:space="preserve"> nebo znečišťujících látek </w:t>
      </w:r>
    </w:p>
    <w:p w14:paraId="656DB814" w14:textId="77777777" w:rsidR="001E54B9" w:rsidRDefault="001E54B9"/>
    <w:p w14:paraId="3D3BCA5A" w14:textId="77777777" w:rsidR="00D836A8" w:rsidRDefault="007F31D1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39CEA56E" w14:textId="77777777" w:rsidR="00F41A0C" w:rsidRDefault="00043C94" w:rsidP="00900B14">
      <w:pPr>
        <w:rPr>
          <w:b/>
          <w:bCs/>
        </w:rPr>
      </w:pPr>
      <w:r>
        <w:pict w14:anchorId="210EA2BB">
          <v:rect id="_x0000_i1031" style="width:0;height:1.5pt" o:hralign="center" o:hrstd="t" o:hr="t" fillcolor="#9d9da1" stroked="f"/>
        </w:pict>
      </w:r>
      <w:r w:rsidR="00D836A8">
        <w:rPr>
          <w:b/>
          <w:bCs/>
        </w:rPr>
        <w:t xml:space="preserve">AK - Výskyt rostlinstva nebo plísní </w:t>
      </w:r>
      <w:r w:rsidR="00D836A8">
        <w:br/>
      </w:r>
      <w:r w:rsidR="00D836A8">
        <w:rPr>
          <w:b/>
          <w:bCs/>
        </w:rPr>
        <w:t xml:space="preserve">AK1 Bez nebezpečí výskytu rostlinstva nebo plísní </w:t>
      </w:r>
    </w:p>
    <w:p w14:paraId="47AD326B" w14:textId="77777777" w:rsidR="00900B14" w:rsidRDefault="00900B14" w:rsidP="00900B14">
      <w:pPr>
        <w:rPr>
          <w:b/>
          <w:bCs/>
        </w:rPr>
      </w:pPr>
      <w:r>
        <w:t>výskyt plísní vzdor VZT, musí být mikrobiologicky kontrolováno</w:t>
      </w:r>
    </w:p>
    <w:p w14:paraId="5A741B52" w14:textId="77777777" w:rsidR="001E54B9" w:rsidRDefault="001E54B9"/>
    <w:p w14:paraId="3348FA92" w14:textId="77777777" w:rsidR="00D836A8" w:rsidRDefault="007F31D1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11C18E74" w14:textId="77777777" w:rsidR="00D836A8" w:rsidRDefault="00043C94">
      <w:r>
        <w:pict w14:anchorId="49859E6C">
          <v:rect id="_x0000_i1032" style="width:0;height:1.5pt" o:hralign="center" o:hrstd="t" o:hr="t" fillcolor="gray" stroked="f"/>
        </w:pict>
      </w:r>
    </w:p>
    <w:p w14:paraId="4982C2B2" w14:textId="77777777" w:rsidR="00F41A0C" w:rsidRDefault="00D836A8">
      <w:pPr>
        <w:rPr>
          <w:b/>
          <w:bCs/>
        </w:rPr>
      </w:pPr>
      <w:r>
        <w:rPr>
          <w:b/>
          <w:bCs/>
        </w:rPr>
        <w:t xml:space="preserve">AL - Výskyt živočichů </w:t>
      </w:r>
      <w:r>
        <w:br/>
      </w:r>
      <w:r>
        <w:rPr>
          <w:b/>
          <w:bCs/>
        </w:rPr>
        <w:t xml:space="preserve">AL1 Bez nebezpečí výskytu živočichů </w:t>
      </w:r>
    </w:p>
    <w:p w14:paraId="3873F63D" w14:textId="77777777" w:rsidR="001E54B9" w:rsidRDefault="001E54B9"/>
    <w:p w14:paraId="53BA5840" w14:textId="77777777" w:rsidR="00D836A8" w:rsidRDefault="007F31D1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2ED88424" w14:textId="77777777" w:rsidR="001E54B9" w:rsidRDefault="00043C94" w:rsidP="007F31D1">
      <w:r>
        <w:pict w14:anchorId="261B81CF">
          <v:rect id="_x0000_i1033" style="width:0;height:1.5pt" o:hralign="center" o:hrstd="t" o:hr="t" fillcolor="#9d9da1" stroked="f"/>
        </w:pict>
      </w:r>
      <w:r w:rsidR="00D836A8">
        <w:rPr>
          <w:b/>
          <w:bCs/>
        </w:rPr>
        <w:t xml:space="preserve">AM - Elektromagnetická, elektrostatická nebo ionizující působení </w:t>
      </w:r>
      <w:r w:rsidR="00D836A8">
        <w:br/>
      </w:r>
      <w:r w:rsidR="00D836A8">
        <w:rPr>
          <w:b/>
          <w:bCs/>
        </w:rPr>
        <w:t xml:space="preserve">AM-1 - Harmonické a meziharmonické působení </w:t>
      </w:r>
      <w:r w:rsidR="00D836A8">
        <w:br/>
        <w:t xml:space="preserve">1 kontrolovaná úroveň </w:t>
      </w:r>
      <w:r w:rsidR="00D836A8">
        <w:br/>
        <w:t>Zdroje ovlivňující EMC: elektrická a elektronická zařízení umístěná v objektu</w:t>
      </w:r>
      <w:r w:rsidR="00D836A8">
        <w:br/>
        <w:t>Opatření pro eliminaci jejich negativního vlivu: při</w:t>
      </w:r>
      <w:r w:rsidR="00EE02D5">
        <w:t xml:space="preserve"> </w:t>
      </w:r>
      <w:r w:rsidR="00D836A8">
        <w:t xml:space="preserve">konstrukci a výrobě zařízení, a umístění zařízení v objektu </w:t>
      </w:r>
      <w:r w:rsidR="00D836A8">
        <w:br/>
      </w:r>
    </w:p>
    <w:p w14:paraId="43521A57" w14:textId="77777777" w:rsidR="00D836A8" w:rsidRDefault="007F31D1" w:rsidP="007F31D1">
      <w:r>
        <w:t>Prostor: normální</w:t>
      </w:r>
      <w:r w:rsidR="00D836A8">
        <w:t xml:space="preserve"> </w:t>
      </w:r>
      <w:r w:rsidR="00D836A8">
        <w:br/>
      </w:r>
      <w:r>
        <w:t>Perioda: nestanovena</w:t>
      </w:r>
      <w:r w:rsidR="00D836A8">
        <w:t xml:space="preserve"> </w:t>
      </w:r>
    </w:p>
    <w:p w14:paraId="3FC95D76" w14:textId="77777777" w:rsidR="00D836A8" w:rsidRDefault="00043C94">
      <w:r>
        <w:pict w14:anchorId="084F9D3F">
          <v:rect id="_x0000_i1034" style="width:0;height:1.5pt" o:hralign="center" o:hrstd="t" o:hr="t" fillcolor="gray" stroked="f"/>
        </w:pict>
      </w:r>
    </w:p>
    <w:p w14:paraId="2B135A40" w14:textId="77777777" w:rsidR="00F41A0C" w:rsidRDefault="00D836A8">
      <w:r>
        <w:rPr>
          <w:b/>
          <w:bCs/>
        </w:rPr>
        <w:t xml:space="preserve">AN Sluneční záření </w:t>
      </w:r>
      <w:r>
        <w:br/>
      </w:r>
      <w:r>
        <w:rPr>
          <w:b/>
          <w:bCs/>
        </w:rPr>
        <w:t xml:space="preserve">AN1 Sluneční záření nízké </w:t>
      </w:r>
      <w:r>
        <w:br/>
        <w:t xml:space="preserve">vnitřní prostředí </w:t>
      </w:r>
    </w:p>
    <w:p w14:paraId="207A0FAF" w14:textId="77777777" w:rsidR="001E54B9" w:rsidRDefault="001E54B9"/>
    <w:p w14:paraId="05B87C87" w14:textId="77777777" w:rsidR="00D836A8" w:rsidRDefault="007F31D1">
      <w:r>
        <w:t>Prostor: normální</w:t>
      </w:r>
      <w:r w:rsidR="00D836A8">
        <w:t xml:space="preserve"> </w:t>
      </w:r>
      <w:r w:rsidR="00D836A8">
        <w:br/>
      </w:r>
      <w:r>
        <w:t xml:space="preserve">Perioda: </w:t>
      </w:r>
      <w:r w:rsidR="00121C88">
        <w:t>5</w:t>
      </w:r>
    </w:p>
    <w:p w14:paraId="118DF341" w14:textId="77777777" w:rsidR="00D836A8" w:rsidRDefault="00043C94">
      <w:r>
        <w:pict w14:anchorId="71503274">
          <v:rect id="_x0000_i1035" style="width:0;height:1.5pt" o:hralign="center" o:hrstd="t" o:hr="t" fillcolor="gray" stroked="f"/>
        </w:pict>
      </w:r>
    </w:p>
    <w:p w14:paraId="0DB9BE89" w14:textId="77777777" w:rsidR="00EE02D5" w:rsidRDefault="00D836A8">
      <w:r>
        <w:rPr>
          <w:b/>
          <w:bCs/>
        </w:rPr>
        <w:t xml:space="preserve">AQ - Úder blesku </w:t>
      </w:r>
      <w:r>
        <w:br/>
      </w:r>
      <w:r>
        <w:rPr>
          <w:b/>
          <w:bCs/>
        </w:rPr>
        <w:t xml:space="preserve">AQ1 Zanedbatelný úder blesku (počet bouřkových </w:t>
      </w:r>
      <w:r w:rsidR="007F31D1">
        <w:rPr>
          <w:b/>
          <w:bCs/>
        </w:rPr>
        <w:t xml:space="preserve">26 </w:t>
      </w:r>
      <w:r>
        <w:rPr>
          <w:b/>
          <w:bCs/>
        </w:rPr>
        <w:t>dní v</w:t>
      </w:r>
      <w:r w:rsidR="007F31D1">
        <w:rPr>
          <w:b/>
          <w:bCs/>
        </w:rPr>
        <w:t> </w:t>
      </w:r>
      <w:r>
        <w:rPr>
          <w:b/>
          <w:bCs/>
        </w:rPr>
        <w:t>roce</w:t>
      </w:r>
      <w:r w:rsidR="007F31D1">
        <w:rPr>
          <w:b/>
          <w:bCs/>
        </w:rPr>
        <w:t>)</w:t>
      </w:r>
      <w:r>
        <w:br/>
      </w:r>
      <w:r w:rsidR="007F31D1">
        <w:t>Objekt je konstruován ze stavebních hmot: smíšené zdivo, cihly</w:t>
      </w:r>
      <w:r w:rsidR="007F31D1">
        <w:br/>
        <w:t>Stupeň hořlavosti stavebních hmot doložen: A; B</w:t>
      </w:r>
      <w:r w:rsidR="007F31D1">
        <w:br/>
        <w:t>Lhůta revize hromosvodní ochrany ob</w:t>
      </w:r>
      <w:r w:rsidR="003469D3">
        <w:t xml:space="preserve">jektu je 5 let. </w:t>
      </w:r>
      <w:r w:rsidR="00EE02D5">
        <w:br/>
        <w:t>Ochrana před účinky blesku a jeho následky zjištěna: dle ČSN EN 62305-1 až 4 ed.2</w:t>
      </w:r>
    </w:p>
    <w:p w14:paraId="29CF50E8" w14:textId="77777777" w:rsidR="001E54B9" w:rsidRDefault="001E54B9"/>
    <w:p w14:paraId="115FA488" w14:textId="77777777" w:rsidR="00D836A8" w:rsidRDefault="003469D3">
      <w:r>
        <w:lastRenderedPageBreak/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1D37BD7D" w14:textId="77777777" w:rsidR="00D836A8" w:rsidRDefault="00043C94">
      <w:r>
        <w:pict w14:anchorId="2CAC91AA">
          <v:rect id="_x0000_i1036" style="width:0;height:1.5pt" o:hralign="center" o:hrstd="t" o:hr="t" fillcolor="gray" stroked="f"/>
        </w:pict>
      </w:r>
    </w:p>
    <w:p w14:paraId="7E6D3435" w14:textId="77777777" w:rsidR="001E54B9" w:rsidRDefault="00B76222">
      <w:r>
        <w:rPr>
          <w:b/>
          <w:bCs/>
        </w:rPr>
        <w:t xml:space="preserve">BA - schopnost osob </w:t>
      </w:r>
      <w:r>
        <w:br/>
      </w:r>
      <w:r>
        <w:rPr>
          <w:b/>
          <w:bCs/>
        </w:rPr>
        <w:t xml:space="preserve">BA1 Běžná schopnost osob </w:t>
      </w:r>
      <w:r>
        <w:br/>
        <w:t xml:space="preserve">objekty určené ke shromažďování více jak 200 osob </w:t>
      </w:r>
      <w:r>
        <w:br/>
      </w:r>
    </w:p>
    <w:p w14:paraId="3E78C040" w14:textId="77777777" w:rsidR="00B76222" w:rsidRDefault="00B76222">
      <w:r>
        <w:t xml:space="preserve">Prostor: normální </w:t>
      </w:r>
      <w:r>
        <w:br/>
        <w:t>Perioda: 2</w:t>
      </w:r>
    </w:p>
    <w:p w14:paraId="39743FC7" w14:textId="77777777" w:rsidR="00B208C2" w:rsidRDefault="00043C94">
      <w:pPr>
        <w:rPr>
          <w:b/>
          <w:bCs/>
        </w:rPr>
      </w:pPr>
      <w:r>
        <w:pict w14:anchorId="735CF49B">
          <v:rect id="_x0000_i1037" style="width:0;height:1.5pt" o:hralign="center" o:hrstd="t" o:hr="t" fillcolor="gray" stroked="f"/>
        </w:pict>
      </w:r>
    </w:p>
    <w:p w14:paraId="3BBF77AE" w14:textId="77777777" w:rsidR="00F41A0C" w:rsidRDefault="00D836A8">
      <w:pPr>
        <w:rPr>
          <w:b/>
          <w:bCs/>
        </w:rPr>
      </w:pPr>
      <w:r>
        <w:rPr>
          <w:b/>
          <w:bCs/>
        </w:rPr>
        <w:t xml:space="preserve">BC - dotyk osob s potenciálem země </w:t>
      </w:r>
      <w:r>
        <w:br/>
      </w:r>
      <w:r>
        <w:rPr>
          <w:b/>
          <w:bCs/>
        </w:rPr>
        <w:t xml:space="preserve">BC1 Kontakt osob s potenciálem země - žádný </w:t>
      </w:r>
    </w:p>
    <w:p w14:paraId="3B5F2581" w14:textId="77777777" w:rsidR="001E54B9" w:rsidRDefault="001E54B9"/>
    <w:p w14:paraId="4C2E90CB" w14:textId="77777777" w:rsidR="00D836A8" w:rsidRDefault="003469D3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317587CD" w14:textId="77777777" w:rsidR="00D836A8" w:rsidRDefault="00043C94">
      <w:r>
        <w:pict w14:anchorId="5020D3F2">
          <v:rect id="_x0000_i1038" style="width:0;height:1.5pt" o:hralign="center" o:hrstd="t" o:hr="t" fillcolor="gray" stroked="f"/>
        </w:pict>
      </w:r>
    </w:p>
    <w:p w14:paraId="04E784F7" w14:textId="77777777" w:rsidR="001E54B9" w:rsidRDefault="00127ED8" w:rsidP="003469D3">
      <w:r>
        <w:rPr>
          <w:b/>
          <w:bCs/>
        </w:rPr>
        <w:t xml:space="preserve">BD - podmínky úniku v případě nebezpečí </w:t>
      </w:r>
      <w:r>
        <w:br/>
      </w:r>
      <w:r>
        <w:rPr>
          <w:b/>
          <w:bCs/>
        </w:rPr>
        <w:t xml:space="preserve">BD3 Vysoká hustota obsazení - snadný únik </w:t>
      </w:r>
      <w:r>
        <w:br/>
        <w:t xml:space="preserve">shromažďovací prostory nad 200 </w:t>
      </w:r>
      <w:r>
        <w:br/>
      </w:r>
    </w:p>
    <w:p w14:paraId="40E4A1C4" w14:textId="77777777" w:rsidR="003469D3" w:rsidRDefault="00127ED8" w:rsidP="003469D3">
      <w:r>
        <w:t xml:space="preserve">Prostor: normální </w:t>
      </w:r>
      <w:r>
        <w:br/>
        <w:t>Perioda: 2</w:t>
      </w:r>
      <w:r w:rsidR="00043C94">
        <w:pict w14:anchorId="166FCBA6">
          <v:rect id="_x0000_i1039" style="width:0;height:1.5pt" o:hralign="center" o:hrstd="t" o:hr="t" fillcolor="#a0a0a0" stroked="f"/>
        </w:pict>
      </w:r>
    </w:p>
    <w:p w14:paraId="1E1EB239" w14:textId="77777777" w:rsidR="00F41A0C" w:rsidRDefault="00D836A8" w:rsidP="003469D3">
      <w:pPr>
        <w:rPr>
          <w:b/>
          <w:bCs/>
        </w:rPr>
      </w:pPr>
      <w:r>
        <w:rPr>
          <w:b/>
          <w:bCs/>
        </w:rPr>
        <w:t xml:space="preserve">BE - Povaha zpracovávaných nebo skladovaných materiálů </w:t>
      </w:r>
      <w:r>
        <w:br/>
      </w:r>
      <w:r>
        <w:rPr>
          <w:b/>
          <w:bCs/>
        </w:rPr>
        <w:t xml:space="preserve">BE1 Bez významného nebezpečí od povahy zpracovávaných nebo skladovaných materiálů </w:t>
      </w:r>
    </w:p>
    <w:p w14:paraId="1AA7FC44" w14:textId="77777777" w:rsidR="001E54B9" w:rsidRDefault="001E54B9"/>
    <w:p w14:paraId="39858216" w14:textId="77777777" w:rsidR="00D836A8" w:rsidRDefault="003469D3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51DC6779" w14:textId="77777777" w:rsidR="00D836A8" w:rsidRDefault="00043C94">
      <w:r>
        <w:pict w14:anchorId="59E465E3">
          <v:rect id="_x0000_i1040" style="width:0;height:1.5pt" o:hralign="center" o:hrstd="t" o:hr="t" fillcolor="gray" stroked="f"/>
        </w:pict>
      </w:r>
    </w:p>
    <w:p w14:paraId="0F7A72DD" w14:textId="77777777" w:rsidR="003469D3" w:rsidRDefault="00D836A8">
      <w:pPr>
        <w:rPr>
          <w:b/>
          <w:bCs/>
        </w:rPr>
      </w:pPr>
      <w:r>
        <w:rPr>
          <w:b/>
          <w:bCs/>
        </w:rPr>
        <w:t xml:space="preserve">CA - Stavební materiály </w:t>
      </w:r>
      <w:r>
        <w:br/>
      </w:r>
      <w:r>
        <w:rPr>
          <w:b/>
          <w:bCs/>
        </w:rPr>
        <w:t xml:space="preserve">CA1 Nehořlavé stavební materiály </w:t>
      </w:r>
    </w:p>
    <w:p w14:paraId="67953CF5" w14:textId="77777777" w:rsidR="001E54B9" w:rsidRDefault="001E54B9"/>
    <w:p w14:paraId="63507771" w14:textId="77777777" w:rsidR="00D836A8" w:rsidRDefault="003469D3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21030E3B" w14:textId="77777777" w:rsidR="00D836A8" w:rsidRDefault="00043C94">
      <w:r>
        <w:pict w14:anchorId="2A25935A">
          <v:rect id="_x0000_i1041" style="width:0;height:1.5pt" o:hralign="center" o:hrstd="t" o:hr="t" fillcolor="gray" stroked="f"/>
        </w:pict>
      </w:r>
    </w:p>
    <w:p w14:paraId="0D45C1A8" w14:textId="77777777" w:rsidR="003469D3" w:rsidRDefault="00D836A8">
      <w:pPr>
        <w:rPr>
          <w:b/>
          <w:bCs/>
        </w:rPr>
      </w:pPr>
      <w:r>
        <w:rPr>
          <w:b/>
          <w:bCs/>
        </w:rPr>
        <w:t xml:space="preserve">CB - Konstrukce budovy </w:t>
      </w:r>
      <w:r>
        <w:br/>
      </w:r>
      <w:r>
        <w:rPr>
          <w:b/>
          <w:bCs/>
        </w:rPr>
        <w:t xml:space="preserve">CB1 Zanedbatelné nebezpečí od konstrukce budovy </w:t>
      </w:r>
    </w:p>
    <w:p w14:paraId="482303CD" w14:textId="77777777" w:rsidR="001E54B9" w:rsidRDefault="001E54B9"/>
    <w:p w14:paraId="0255AB0A" w14:textId="77777777" w:rsidR="00D836A8" w:rsidRDefault="003469D3">
      <w:r>
        <w:t>Prostor: normální</w:t>
      </w:r>
      <w:r w:rsidR="00D836A8">
        <w:t xml:space="preserve"> </w:t>
      </w:r>
      <w:r w:rsidR="00D836A8">
        <w:br/>
      </w:r>
      <w:r>
        <w:t>Perioda: 5</w:t>
      </w:r>
    </w:p>
    <w:p w14:paraId="2B8F50C3" w14:textId="77777777" w:rsidR="00D836A8" w:rsidRDefault="00043C94">
      <w:r>
        <w:pict w14:anchorId="7E92AE05">
          <v:rect id="_x0000_i1042" style="width:0;height:1.5pt" o:hralign="center" o:hrstd="t" o:hr="t" fillcolor="gray" stroked="f"/>
        </w:pict>
      </w:r>
    </w:p>
    <w:p w14:paraId="341A102D" w14:textId="77777777" w:rsidR="00D836A8" w:rsidRDefault="00D836A8">
      <w:r>
        <w:br/>
        <w:t>Ostatní vnější vlivy se v popsaném objektu (prostoru) neuplatňují.</w:t>
      </w:r>
    </w:p>
    <w:p w14:paraId="66EB55D4" w14:textId="77777777" w:rsidR="00D836A8" w:rsidRDefault="00043C94">
      <w:r>
        <w:pict w14:anchorId="5C2AFD36">
          <v:rect id="_x0000_i1043" style="width:0;height:1.5pt" o:hralign="center" o:hrstd="t" o:hr="t" fillcolor="gray" stroked="f"/>
        </w:pict>
      </w:r>
    </w:p>
    <w:p w14:paraId="6D488ACB" w14:textId="77777777" w:rsidR="00F41A0C" w:rsidRDefault="00D836A8" w:rsidP="00F41A0C">
      <w:pPr>
        <w:pStyle w:val="Normlnweb"/>
        <w:spacing w:before="0" w:beforeAutospacing="0" w:after="120" w:afterAutospacing="0"/>
      </w:pPr>
      <w:r>
        <w:t>Tento protokol stanový vnější vlivy, které mohou působit na elektrická zařízení a elektroinstalaci.</w:t>
      </w:r>
    </w:p>
    <w:p w14:paraId="1301735A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t>Elektrická zařízení jsou provedena tak, aby za svého předepsaného provozního stavu ne- mohla zapálit přítomné hořlavé kapaliny.</w:t>
      </w:r>
    </w:p>
    <w:p w14:paraId="39B302DC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t>Povrchové teploty elektrických zařízení nejsou vyšší než 120 °C.</w:t>
      </w:r>
    </w:p>
    <w:p w14:paraId="2381907C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lastRenderedPageBreak/>
        <w:t>Elektrické stroje a přístroje mají krytí dle umístění IP 2X; IP 4X nebo IP5X.</w:t>
      </w:r>
    </w:p>
    <w:p w14:paraId="3C90A15D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t>Elektrické stroje a přístroje za provozu jiskřící (vypínače, jističe, komutátorové motory atd.) jsou chráněny polohou nebo zvláštním krytem před polití nebo postřikem kapalinou, nebo jsou provedeny v krytí alespoň IP 54</w:t>
      </w:r>
    </w:p>
    <w:p w14:paraId="138B4F18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t>Svítidla nad těmito prostory mají krytí alespoň IP 2X.</w:t>
      </w:r>
    </w:p>
    <w:p w14:paraId="62660B2E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t>Svítidla instalovaná dle ČSN 332000-7-710 ed.2 mají krytí alespoň IP 43.</w:t>
      </w:r>
    </w:p>
    <w:p w14:paraId="7FC7DE24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t>Vedení na povrchu jsou vedena přehledně, aby byla lehce kontrolovatelná.</w:t>
      </w:r>
    </w:p>
    <w:p w14:paraId="31A203A4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t xml:space="preserve">Rozváděče mají stupeň ochrany minimálním krytím alespoň IP 21 </w:t>
      </w:r>
    </w:p>
    <w:p w14:paraId="2F726818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0" w:afterAutospacing="0"/>
      </w:pPr>
      <w:r>
        <w:t>Ochrana před nebezpečným dotykovým napětím neživých částí bude provedena samočinným odpojením od zdroje, zvýšená proudovým chráničem s reziduálním proudem 30mA.</w:t>
      </w:r>
    </w:p>
    <w:p w14:paraId="53103F6D" w14:textId="77777777" w:rsidR="001E42AF" w:rsidRDefault="001E42AF" w:rsidP="001E42AF">
      <w:pPr>
        <w:pStyle w:val="Normlnweb"/>
        <w:numPr>
          <w:ilvl w:val="0"/>
          <w:numId w:val="2"/>
        </w:numPr>
        <w:spacing w:before="0" w:beforeAutospacing="0" w:after="240" w:afterAutospacing="0"/>
      </w:pPr>
      <w:r>
        <w:t>Ochrana před požárem elektroinstalace bude provedena v místech elektroinstalace na hořlavém podkladu samočinným odpojením od zdroje, zvýšená proudovým chráničem s reziduálním proudem 100mA nebo 300mA.</w:t>
      </w:r>
    </w:p>
    <w:p w14:paraId="315E2937" w14:textId="77777777" w:rsidR="00F41A0C" w:rsidRDefault="001E42AF" w:rsidP="001E42AF">
      <w:pPr>
        <w:pStyle w:val="Normlnweb"/>
        <w:spacing w:before="0" w:beforeAutospacing="0" w:after="120" w:afterAutospacing="0"/>
      </w:pPr>
      <w:r>
        <w:t xml:space="preserve">Vnitřní prostory jsou z hlediska vnějších vlivů považovány dle ČSN 332000-5-51 za třídy normální. </w:t>
      </w:r>
      <w:r w:rsidR="00D836A8">
        <w:t>Požadavky pro provedení elektrických zařízení a svítidel dle ZA.1N ČSN 33 2000-5-51 ed.2</w:t>
      </w:r>
    </w:p>
    <w:p w14:paraId="045FFD0C" w14:textId="79C6F425" w:rsidR="00FB2D67" w:rsidRDefault="00D836A8" w:rsidP="00FB2D67">
      <w:pPr>
        <w:pStyle w:val="Normlnweb"/>
        <w:spacing w:before="0" w:beforeAutospacing="0" w:after="120" w:afterAutospacing="0"/>
      </w:pPr>
      <w:r>
        <w:t>Tento protokol sestávající se z</w:t>
      </w:r>
      <w:r w:rsidR="00F41A0C">
        <w:t> </w:t>
      </w:r>
      <w:r w:rsidR="001C4C2D">
        <w:t>8</w:t>
      </w:r>
      <w:r>
        <w:t xml:space="preserve"> stran tisku bez podpisu předsedy</w:t>
      </w:r>
      <w:r w:rsidR="000B43AC">
        <w:t xml:space="preserve"> a členů</w:t>
      </w:r>
      <w:r>
        <w:t xml:space="preserve"> komise není platným dokumentem</w:t>
      </w:r>
      <w:r w:rsidR="001C4C2D">
        <w:t xml:space="preserve"> součástí protokolu je seznam místností 3. PP až 6. NP</w:t>
      </w:r>
    </w:p>
    <w:p w14:paraId="717B7592" w14:textId="13B35048" w:rsidR="00680F90" w:rsidRDefault="00D836A8" w:rsidP="00127ED8">
      <w:pPr>
        <w:pStyle w:val="Normlnweb"/>
        <w:spacing w:after="120"/>
      </w:pPr>
      <w:r>
        <w:br/>
        <w:t xml:space="preserve">Dne: </w:t>
      </w:r>
      <w:r w:rsidR="008934F3">
        <w:rPr>
          <w:b/>
          <w:bCs/>
        </w:rPr>
        <w:t>25</w:t>
      </w:r>
      <w:r>
        <w:rPr>
          <w:b/>
          <w:bCs/>
        </w:rPr>
        <w:t>.</w:t>
      </w:r>
      <w:r w:rsidR="001E42AF">
        <w:rPr>
          <w:b/>
          <w:bCs/>
        </w:rPr>
        <w:t xml:space="preserve"> </w:t>
      </w:r>
      <w:r w:rsidR="000C169A">
        <w:rPr>
          <w:b/>
          <w:bCs/>
        </w:rPr>
        <w:t>0</w:t>
      </w:r>
      <w:r w:rsidR="008934F3">
        <w:rPr>
          <w:b/>
          <w:bCs/>
        </w:rPr>
        <w:t>6</w:t>
      </w:r>
      <w:r>
        <w:rPr>
          <w:b/>
          <w:bCs/>
        </w:rPr>
        <w:t>.</w:t>
      </w:r>
      <w:r w:rsidR="001E42AF">
        <w:rPr>
          <w:b/>
          <w:bCs/>
        </w:rPr>
        <w:t xml:space="preserve"> 20</w:t>
      </w:r>
      <w:r w:rsidR="000C169A">
        <w:rPr>
          <w:b/>
          <w:bCs/>
        </w:rPr>
        <w:t>2</w:t>
      </w:r>
      <w:r w:rsidR="008934F3">
        <w:rPr>
          <w:b/>
          <w:bCs/>
        </w:rPr>
        <w:t>1</w:t>
      </w:r>
      <w:r w:rsidR="001E42AF">
        <w:t>, místo</w:t>
      </w:r>
      <w:r>
        <w:t xml:space="preserve">: </w:t>
      </w:r>
      <w:r>
        <w:rPr>
          <w:b/>
          <w:bCs/>
        </w:rPr>
        <w:t xml:space="preserve">v Kladně </w:t>
      </w:r>
      <w:r>
        <w:br/>
      </w:r>
      <w:r>
        <w:br/>
      </w:r>
    </w:p>
    <w:p w14:paraId="285A556E" w14:textId="77777777" w:rsidR="00680F90" w:rsidRDefault="00680F90" w:rsidP="00680F90">
      <w:pPr>
        <w:spacing w:after="240"/>
        <w:rPr>
          <w:b/>
          <w:bCs/>
          <w:sz w:val="40"/>
          <w:szCs w:val="40"/>
          <w:u w:val="single"/>
        </w:rPr>
      </w:pPr>
      <w:r>
        <w:rPr>
          <w:b/>
          <w:bCs/>
          <w:color w:val="FF0000"/>
          <w:sz w:val="40"/>
          <w:szCs w:val="40"/>
          <w:u w:val="single"/>
        </w:rPr>
        <w:t>podepsaný originál je součástí dokumentace stavební v dokladové části, elektro dokumentace a bude uložený u provozovatele, majitele objektu</w:t>
      </w:r>
    </w:p>
    <w:p w14:paraId="2C8C2C50" w14:textId="77777777" w:rsidR="00680F90" w:rsidRDefault="00680F90" w:rsidP="00127ED8">
      <w:pPr>
        <w:pStyle w:val="Normlnweb"/>
        <w:spacing w:after="120"/>
      </w:pPr>
    </w:p>
    <w:p w14:paraId="188CBA41" w14:textId="77777777" w:rsidR="00680F90" w:rsidRDefault="00680F90" w:rsidP="00127ED8">
      <w:pPr>
        <w:pStyle w:val="Normlnweb"/>
        <w:spacing w:after="120"/>
      </w:pPr>
    </w:p>
    <w:p w14:paraId="69D20423" w14:textId="77777777" w:rsidR="00680F90" w:rsidRDefault="00680F90" w:rsidP="00127ED8">
      <w:pPr>
        <w:pStyle w:val="Normlnweb"/>
        <w:spacing w:after="120"/>
      </w:pPr>
    </w:p>
    <w:p w14:paraId="38F59938" w14:textId="77777777" w:rsidR="00680F90" w:rsidRDefault="00680F90" w:rsidP="00127ED8">
      <w:pPr>
        <w:pStyle w:val="Normlnweb"/>
        <w:spacing w:after="120"/>
      </w:pPr>
    </w:p>
    <w:p w14:paraId="4103BF67" w14:textId="77777777" w:rsidR="00680F90" w:rsidRDefault="00680F90" w:rsidP="00127ED8">
      <w:pPr>
        <w:pStyle w:val="Normlnweb"/>
        <w:spacing w:after="120"/>
      </w:pPr>
    </w:p>
    <w:p w14:paraId="47D2A5E3" w14:textId="77777777" w:rsidR="00680F90" w:rsidRDefault="00680F90" w:rsidP="00127ED8">
      <w:pPr>
        <w:pStyle w:val="Normlnweb"/>
        <w:spacing w:after="120"/>
      </w:pPr>
    </w:p>
    <w:p w14:paraId="7732DCA3" w14:textId="77777777" w:rsidR="00680F90" w:rsidRDefault="00680F90" w:rsidP="00127ED8">
      <w:pPr>
        <w:pStyle w:val="Normlnweb"/>
        <w:spacing w:after="120"/>
      </w:pPr>
    </w:p>
    <w:p w14:paraId="75475DFC" w14:textId="77777777" w:rsidR="00680F90" w:rsidRDefault="00680F90" w:rsidP="00127ED8">
      <w:pPr>
        <w:pStyle w:val="Normlnweb"/>
        <w:spacing w:after="120"/>
      </w:pPr>
    </w:p>
    <w:p w14:paraId="4DED87A7" w14:textId="77777777" w:rsidR="00680F90" w:rsidRDefault="00680F90" w:rsidP="00127ED8">
      <w:pPr>
        <w:pStyle w:val="Normlnweb"/>
        <w:spacing w:after="120"/>
      </w:pPr>
    </w:p>
    <w:p w14:paraId="2C79FC4B" w14:textId="77777777" w:rsidR="00F361DF" w:rsidRDefault="00F361DF" w:rsidP="00127ED8">
      <w:pPr>
        <w:pStyle w:val="Normlnweb"/>
        <w:spacing w:after="120"/>
      </w:pPr>
      <w:r>
        <w:lastRenderedPageBreak/>
        <w:t xml:space="preserve">Předseda: </w:t>
      </w:r>
    </w:p>
    <w:p w14:paraId="02081775" w14:textId="6155E452" w:rsidR="00680F90" w:rsidRDefault="008934F3" w:rsidP="00F361DF">
      <w:pPr>
        <w:spacing w:after="240"/>
      </w:pPr>
      <w:r w:rsidRPr="008934F3">
        <w:t>Petr Gallus Ph.D. – proděkan pro rozvoj</w:t>
      </w:r>
    </w:p>
    <w:p w14:paraId="3725051E" w14:textId="77777777" w:rsidR="008934F3" w:rsidRDefault="008934F3" w:rsidP="00F361DF">
      <w:pPr>
        <w:spacing w:after="240"/>
      </w:pPr>
    </w:p>
    <w:p w14:paraId="0B789290" w14:textId="77777777" w:rsidR="00F361DF" w:rsidRDefault="00F361DF" w:rsidP="00F361DF">
      <w:pPr>
        <w:spacing w:after="240"/>
      </w:pPr>
      <w:r>
        <w:t>……………………………………………………………………………………………….......</w:t>
      </w:r>
    </w:p>
    <w:p w14:paraId="2B9B547D" w14:textId="77777777" w:rsidR="00F361DF" w:rsidRDefault="00F361DF" w:rsidP="00F361DF">
      <w:pPr>
        <w:spacing w:after="240"/>
      </w:pPr>
      <w:r>
        <w:t xml:space="preserve">Členové komise: </w:t>
      </w:r>
    </w:p>
    <w:p w14:paraId="01051666" w14:textId="1B673480" w:rsidR="00127ED8" w:rsidRDefault="008934F3" w:rsidP="00127ED8">
      <w:pPr>
        <w:spacing w:after="240"/>
      </w:pPr>
      <w:r w:rsidRPr="008934F3">
        <w:t>Ing Arch Martin Březina – Mepro a.s., zpracovatel stavební části</w:t>
      </w:r>
    </w:p>
    <w:p w14:paraId="3B38E6DD" w14:textId="77777777" w:rsidR="00680F90" w:rsidRDefault="00680F90" w:rsidP="00127ED8">
      <w:pPr>
        <w:spacing w:after="240"/>
      </w:pPr>
    </w:p>
    <w:p w14:paraId="10FD7708" w14:textId="77777777" w:rsidR="00680F90" w:rsidRDefault="00680F90" w:rsidP="00127ED8">
      <w:pPr>
        <w:spacing w:after="240"/>
      </w:pPr>
      <w:r>
        <w:t>………………………………………………………………………………………………….</w:t>
      </w:r>
    </w:p>
    <w:p w14:paraId="63503A33" w14:textId="6D37CF98" w:rsidR="00127ED8" w:rsidRDefault="00127ED8" w:rsidP="00127ED8">
      <w:pPr>
        <w:spacing w:after="240"/>
      </w:pPr>
      <w:r>
        <w:t xml:space="preserve">p. Martin </w:t>
      </w:r>
      <w:r w:rsidR="008934F3">
        <w:t>Frühauf – projektant</w:t>
      </w:r>
      <w:r>
        <w:t xml:space="preserve"> elektro</w:t>
      </w:r>
    </w:p>
    <w:p w14:paraId="17D592FE" w14:textId="581F2833" w:rsidR="00680F90" w:rsidRDefault="00680F90" w:rsidP="00127ED8">
      <w:pPr>
        <w:spacing w:after="240"/>
      </w:pPr>
    </w:p>
    <w:p w14:paraId="230D3A5B" w14:textId="77777777" w:rsidR="008934F3" w:rsidRDefault="008934F3" w:rsidP="008934F3">
      <w:pPr>
        <w:spacing w:after="240"/>
      </w:pPr>
      <w:r>
        <w:t>………………………………………………………………………………………………….</w:t>
      </w:r>
    </w:p>
    <w:p w14:paraId="3E560CF6" w14:textId="063C2172" w:rsidR="008934F3" w:rsidRDefault="008934F3" w:rsidP="00127ED8">
      <w:pPr>
        <w:spacing w:after="240"/>
      </w:pPr>
    </w:p>
    <w:p w14:paraId="4BDBD15A" w14:textId="4AFB59B6" w:rsidR="008934F3" w:rsidRDefault="008934F3" w:rsidP="00127ED8">
      <w:pPr>
        <w:spacing w:after="240"/>
      </w:pPr>
    </w:p>
    <w:p w14:paraId="27AD8A2A" w14:textId="479A2814" w:rsidR="008934F3" w:rsidRDefault="008934F3" w:rsidP="00127ED8">
      <w:pPr>
        <w:spacing w:after="240"/>
      </w:pPr>
    </w:p>
    <w:p w14:paraId="0000514D" w14:textId="273B95C5" w:rsidR="008934F3" w:rsidRDefault="008934F3" w:rsidP="00127ED8">
      <w:pPr>
        <w:spacing w:after="240"/>
      </w:pPr>
    </w:p>
    <w:p w14:paraId="33ED7325" w14:textId="37672C22" w:rsidR="008934F3" w:rsidRDefault="008934F3" w:rsidP="00127ED8">
      <w:pPr>
        <w:spacing w:after="240"/>
      </w:pPr>
    </w:p>
    <w:p w14:paraId="5B2A1AE1" w14:textId="79561A5A" w:rsidR="008934F3" w:rsidRDefault="008934F3" w:rsidP="00127ED8">
      <w:pPr>
        <w:spacing w:after="240"/>
      </w:pPr>
    </w:p>
    <w:p w14:paraId="773DEF1F" w14:textId="77777777" w:rsidR="008934F3" w:rsidRDefault="008934F3" w:rsidP="00127ED8">
      <w:pPr>
        <w:spacing w:after="240"/>
      </w:pPr>
    </w:p>
    <w:p w14:paraId="27F6C9E8" w14:textId="77777777" w:rsidR="0009746D" w:rsidRDefault="0009746D" w:rsidP="0009746D">
      <w:pPr>
        <w:spacing w:before="100" w:beforeAutospacing="1" w:after="100" w:afterAutospacing="1"/>
        <w:jc w:val="right"/>
        <w:rPr>
          <w:sz w:val="15"/>
          <w:szCs w:val="15"/>
        </w:rPr>
      </w:pPr>
      <w:r>
        <w:rPr>
          <w:sz w:val="15"/>
          <w:szCs w:val="15"/>
        </w:rPr>
        <w:t xml:space="preserve">Zpracováno na základech programu </w:t>
      </w:r>
      <w:r>
        <w:rPr>
          <w:sz w:val="15"/>
          <w:szCs w:val="15"/>
        </w:rPr>
        <w:br/>
      </w:r>
      <w:r>
        <w:rPr>
          <w:b/>
          <w:bCs/>
          <w:sz w:val="15"/>
          <w:szCs w:val="15"/>
        </w:rPr>
        <w:t>"Vnější vlivy" © 2008-2018</w:t>
      </w:r>
      <w:r>
        <w:rPr>
          <w:sz w:val="15"/>
          <w:szCs w:val="15"/>
        </w:rPr>
        <w:br/>
        <w:t>Ing. Miroslav Vopalecký</w:t>
      </w:r>
    </w:p>
    <w:p w14:paraId="41AC86A6" w14:textId="45659114" w:rsidR="0009746D" w:rsidRDefault="0009746D" w:rsidP="0009746D">
      <w:r>
        <w:rPr>
          <w:sz w:val="15"/>
          <w:szCs w:val="15"/>
        </w:rPr>
        <w:t xml:space="preserve">tisk: </w:t>
      </w:r>
      <w:r>
        <w:rPr>
          <w:sz w:val="15"/>
          <w:szCs w:val="15"/>
        </w:rPr>
        <w:fldChar w:fldCharType="begin"/>
      </w:r>
      <w:r>
        <w:rPr>
          <w:sz w:val="15"/>
          <w:szCs w:val="15"/>
        </w:rPr>
        <w:instrText xml:space="preserve"> TIME \@ "dd.MM.yyyy" </w:instrText>
      </w:r>
      <w:r>
        <w:rPr>
          <w:sz w:val="15"/>
          <w:szCs w:val="15"/>
        </w:rPr>
        <w:fldChar w:fldCharType="separate"/>
      </w:r>
      <w:r w:rsidR="00043C94">
        <w:rPr>
          <w:noProof/>
          <w:sz w:val="15"/>
          <w:szCs w:val="15"/>
        </w:rPr>
        <w:t>29.06.2021</w:t>
      </w:r>
      <w:r>
        <w:rPr>
          <w:sz w:val="15"/>
          <w:szCs w:val="15"/>
        </w:rPr>
        <w:fldChar w:fldCharType="end"/>
      </w:r>
    </w:p>
    <w:p w14:paraId="12B65F15" w14:textId="77777777" w:rsidR="0009746D" w:rsidRDefault="00043C94" w:rsidP="0009746D">
      <w:pPr>
        <w:jc w:val="center"/>
      </w:pPr>
      <w:r>
        <w:pict w14:anchorId="7840E325">
          <v:rect id="_x0000_i1044" style="width:453.6pt;height:1.5pt" o:hralign="center" o:hrstd="t" o:hr="t" fillcolor="#a0a0a0" stroked="f"/>
        </w:pict>
      </w:r>
    </w:p>
    <w:p w14:paraId="796A54C2" w14:textId="2DB52643" w:rsidR="000B43AC" w:rsidRDefault="0009746D" w:rsidP="001C1C77">
      <w:pPr>
        <w:pStyle w:val="Normlnweb"/>
      </w:pPr>
      <w:r>
        <w:t>e-mail: mf@martinfruhauf.cz / www.martinfruhauf.cz / mob.: 603 897</w:t>
      </w:r>
      <w:r w:rsidR="001C4C2D">
        <w:t> </w:t>
      </w:r>
      <w:r>
        <w:t>422</w:t>
      </w:r>
    </w:p>
    <w:p w14:paraId="0ADBAE90" w14:textId="1989988E" w:rsidR="008934F3" w:rsidRDefault="008934F3" w:rsidP="001C1C77">
      <w:pPr>
        <w:pStyle w:val="Normlnweb"/>
      </w:pPr>
    </w:p>
    <w:p w14:paraId="4EAE4C9D" w14:textId="0FBDF263" w:rsidR="001C4C2D" w:rsidRDefault="001C4C2D" w:rsidP="001C1C77">
      <w:pPr>
        <w:pStyle w:val="Normlnweb"/>
      </w:pPr>
    </w:p>
    <w:p w14:paraId="05088128" w14:textId="77777777" w:rsidR="001C4C2D" w:rsidRDefault="001C4C2D" w:rsidP="001C1C77">
      <w:pPr>
        <w:pStyle w:val="Normlnweb"/>
      </w:pPr>
    </w:p>
    <w:p w14:paraId="7F429627" w14:textId="4EE56E6C" w:rsidR="00752924" w:rsidRDefault="00752924" w:rsidP="001C1C77">
      <w:pPr>
        <w:pStyle w:val="Normlnweb"/>
      </w:pPr>
      <w:r>
        <w:t xml:space="preserve">seznam dotčených místností protokolem </w:t>
      </w:r>
      <w:r w:rsidR="001C4C2D">
        <w:t>6.</w:t>
      </w:r>
      <w:r w:rsidR="008934F3">
        <w:t>2021</w:t>
      </w:r>
      <w:r w:rsidR="0007037D">
        <w:t xml:space="preserve"> </w:t>
      </w:r>
    </w:p>
    <w:p w14:paraId="6EECB347" w14:textId="77777777" w:rsidR="00752924" w:rsidRPr="00FB2D67" w:rsidRDefault="00752924" w:rsidP="001C1C77">
      <w:pPr>
        <w:pStyle w:val="Normlnweb"/>
      </w:pPr>
    </w:p>
    <w:sectPr w:rsidR="00752924" w:rsidRPr="00FB2D6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57E88" w14:textId="77777777" w:rsidR="00DE5403" w:rsidRDefault="00DE5403" w:rsidP="00C3194F">
      <w:r>
        <w:separator/>
      </w:r>
    </w:p>
  </w:endnote>
  <w:endnote w:type="continuationSeparator" w:id="0">
    <w:p w14:paraId="2D7BC3C5" w14:textId="77777777" w:rsidR="00DE5403" w:rsidRDefault="00DE5403" w:rsidP="00C3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354533006"/>
      <w:docPartObj>
        <w:docPartGallery w:val="Page Numbers (Bottom of Page)"/>
        <w:docPartUnique/>
      </w:docPartObj>
    </w:sdtPr>
    <w:sdtEndPr/>
    <w:sdtContent>
      <w:p w14:paraId="277E549D" w14:textId="77777777" w:rsidR="00DE5403" w:rsidRPr="004F01A8" w:rsidRDefault="00DE5403">
        <w:pPr>
          <w:pStyle w:val="Zpat"/>
          <w:rPr>
            <w:sz w:val="16"/>
            <w:szCs w:val="16"/>
          </w:rPr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7BA69BC" wp14:editId="657715B4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" name="Vývojový diagram: alternativní post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889460" w14:textId="77777777" w:rsidR="00DE5403" w:rsidRDefault="00DE5403">
                              <w:pPr>
                                <w:pStyle w:val="Zpat"/>
                                <w:pBdr>
                                  <w:top w:val="single" w:sz="12" w:space="1" w:color="A5A5A5" w:themeColor="accent3"/>
                                  <w:bottom w:val="single" w:sz="48" w:space="1" w:color="A5A5A5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297912" w:rsidRPr="00297912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7BA69BC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Vývojový diagram: alternativní postup 1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" filled="f" fillcolor="#5c83b4" stroked="f" strokecolor="#737373">
                  <v:textbox>
                    <w:txbxContent>
                      <w:p w14:paraId="24889460" w14:textId="77777777" w:rsidR="00DE5403" w:rsidRDefault="00DE5403">
                        <w:pPr>
                          <w:pStyle w:val="Zpat"/>
                          <w:pBdr>
                            <w:top w:val="single" w:sz="12" w:space="1" w:color="A5A5A5" w:themeColor="accent3"/>
                            <w:bottom w:val="single" w:sz="48" w:space="1" w:color="A5A5A5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297912" w:rsidRPr="00297912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B6F34" w14:textId="77777777" w:rsidR="00DE5403" w:rsidRDefault="00DE5403" w:rsidP="00C3194F">
      <w:r>
        <w:separator/>
      </w:r>
    </w:p>
  </w:footnote>
  <w:footnote w:type="continuationSeparator" w:id="0">
    <w:p w14:paraId="43BD05AC" w14:textId="77777777" w:rsidR="00DE5403" w:rsidRDefault="00DE5403" w:rsidP="00C31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FC10E" w14:textId="5DD77A14" w:rsidR="00DE5403" w:rsidRDefault="00DE5403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4A6D07C" wp14:editId="0E98D1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Obdélník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9AEFA2A" id="Obdélník 222" o:spid="_x0000_s1026" style="position:absolute;margin-left:0;margin-top:0;width:580.8pt;height:752.4pt;z-index:251661312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" filled="f" strokecolor="#747070 [1614]" strokeweight="1.25pt">
              <w10:wrap anchorx="page" anchory="page"/>
            </v:rect>
          </w:pict>
        </mc:Fallback>
      </mc:AlternateContent>
    </w:r>
    <w:sdt>
      <w:sdtPr>
        <w:rPr>
          <w:color w:val="5B9BD5" w:themeColor="accent1"/>
          <w:sz w:val="20"/>
          <w:szCs w:val="20"/>
        </w:rPr>
        <w:alias w:val="Název"/>
        <w:id w:val="15524250"/>
        <w:placeholder>
          <w:docPart w:val="7FD2159AB2B74001984F086C4DAF58A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1C4C2D">
          <w:rPr>
            <w:color w:val="5B9BD5" w:themeColor="accent1"/>
            <w:sz w:val="20"/>
            <w:szCs w:val="20"/>
          </w:rPr>
          <w:t>Protokol vnějších vlivů 6.2021</w:t>
        </w:r>
      </w:sdtContent>
    </w:sdt>
  </w:p>
  <w:p w14:paraId="1B3E1CD1" w14:textId="77777777" w:rsidR="00DE5403" w:rsidRDefault="00DE54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7214E"/>
    <w:multiLevelType w:val="hybridMultilevel"/>
    <w:tmpl w:val="90C6A4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D13C8"/>
    <w:multiLevelType w:val="hybridMultilevel"/>
    <w:tmpl w:val="0E1E0E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F4D6A"/>
    <w:multiLevelType w:val="hybridMultilevel"/>
    <w:tmpl w:val="2284A844"/>
    <w:lvl w:ilvl="0" w:tplc="D7FEE5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AD9"/>
    <w:rsid w:val="00026C5F"/>
    <w:rsid w:val="00043C94"/>
    <w:rsid w:val="00046F4A"/>
    <w:rsid w:val="0007037D"/>
    <w:rsid w:val="0009746D"/>
    <w:rsid w:val="000B43AC"/>
    <w:rsid w:val="000C169A"/>
    <w:rsid w:val="00121C88"/>
    <w:rsid w:val="00127ED8"/>
    <w:rsid w:val="001C1C77"/>
    <w:rsid w:val="001C4C2D"/>
    <w:rsid w:val="001D1C20"/>
    <w:rsid w:val="001E42AF"/>
    <w:rsid w:val="001E54B9"/>
    <w:rsid w:val="00212811"/>
    <w:rsid w:val="00284ED3"/>
    <w:rsid w:val="00297912"/>
    <w:rsid w:val="00325846"/>
    <w:rsid w:val="00327507"/>
    <w:rsid w:val="00337F15"/>
    <w:rsid w:val="0034613E"/>
    <w:rsid w:val="003469D3"/>
    <w:rsid w:val="00383592"/>
    <w:rsid w:val="00395C57"/>
    <w:rsid w:val="003B4963"/>
    <w:rsid w:val="003E169F"/>
    <w:rsid w:val="003E6153"/>
    <w:rsid w:val="003F0E7C"/>
    <w:rsid w:val="004309E6"/>
    <w:rsid w:val="00495644"/>
    <w:rsid w:val="004B50F0"/>
    <w:rsid w:val="004F01A8"/>
    <w:rsid w:val="00517B8F"/>
    <w:rsid w:val="005279FC"/>
    <w:rsid w:val="005305C3"/>
    <w:rsid w:val="0053483D"/>
    <w:rsid w:val="00543474"/>
    <w:rsid w:val="005645DD"/>
    <w:rsid w:val="005956E9"/>
    <w:rsid w:val="00595E4C"/>
    <w:rsid w:val="005A73C1"/>
    <w:rsid w:val="005D40B7"/>
    <w:rsid w:val="005F1CB2"/>
    <w:rsid w:val="00617B41"/>
    <w:rsid w:val="00651940"/>
    <w:rsid w:val="00680F90"/>
    <w:rsid w:val="00687263"/>
    <w:rsid w:val="006D2071"/>
    <w:rsid w:val="0073146B"/>
    <w:rsid w:val="00752924"/>
    <w:rsid w:val="00780BF7"/>
    <w:rsid w:val="0078787E"/>
    <w:rsid w:val="007912DB"/>
    <w:rsid w:val="007D4C12"/>
    <w:rsid w:val="007F31D1"/>
    <w:rsid w:val="00833101"/>
    <w:rsid w:val="00862470"/>
    <w:rsid w:val="008934F3"/>
    <w:rsid w:val="008A066D"/>
    <w:rsid w:val="008B46F2"/>
    <w:rsid w:val="00900B14"/>
    <w:rsid w:val="0092513A"/>
    <w:rsid w:val="009529E1"/>
    <w:rsid w:val="009B6DD4"/>
    <w:rsid w:val="009F0AD9"/>
    <w:rsid w:val="009F6398"/>
    <w:rsid w:val="00A82C2C"/>
    <w:rsid w:val="00A93B08"/>
    <w:rsid w:val="00AB05A9"/>
    <w:rsid w:val="00AC55B6"/>
    <w:rsid w:val="00B208C2"/>
    <w:rsid w:val="00B26E6A"/>
    <w:rsid w:val="00B3589A"/>
    <w:rsid w:val="00B76222"/>
    <w:rsid w:val="00B83376"/>
    <w:rsid w:val="00B8424A"/>
    <w:rsid w:val="00C02BBE"/>
    <w:rsid w:val="00C3194F"/>
    <w:rsid w:val="00C43C1C"/>
    <w:rsid w:val="00C976CD"/>
    <w:rsid w:val="00CB23E2"/>
    <w:rsid w:val="00CB4306"/>
    <w:rsid w:val="00D02309"/>
    <w:rsid w:val="00D0405F"/>
    <w:rsid w:val="00D468FF"/>
    <w:rsid w:val="00D836A8"/>
    <w:rsid w:val="00D85B30"/>
    <w:rsid w:val="00DE5403"/>
    <w:rsid w:val="00E64620"/>
    <w:rsid w:val="00E655A1"/>
    <w:rsid w:val="00EA5C4B"/>
    <w:rsid w:val="00ED0489"/>
    <w:rsid w:val="00EE02D5"/>
    <w:rsid w:val="00EF4075"/>
    <w:rsid w:val="00F01549"/>
    <w:rsid w:val="00F2030C"/>
    <w:rsid w:val="00F33101"/>
    <w:rsid w:val="00F361DF"/>
    <w:rsid w:val="00F41A0C"/>
    <w:rsid w:val="00F51991"/>
    <w:rsid w:val="00FB2D67"/>
    <w:rsid w:val="00FB4CE3"/>
    <w:rsid w:val="00FD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  <w14:docId w14:val="22E7D93E"/>
  <w15:chartTrackingRefBased/>
  <w15:docId w15:val="{872ED3C5-CEAF-49F3-827E-BFAA92CCA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uiPriority w:val="99"/>
    <w:rsid w:val="00C3194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194F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194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3194F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65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D2159AB2B74001984F086C4DAF58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D81969-C441-46B5-AEF7-4B9E16429A44}"/>
      </w:docPartPr>
      <w:docPartBody>
        <w:p w:rsidR="00847605" w:rsidRDefault="00354F32" w:rsidP="00354F32">
          <w:pPr>
            <w:pStyle w:val="7FD2159AB2B74001984F086C4DAF58AA"/>
          </w:pPr>
          <w:r>
            <w:rPr>
              <w:color w:val="4472C4" w:themeColor="accent1"/>
              <w:sz w:val="20"/>
              <w:szCs w:val="20"/>
            </w:rPr>
            <w:t>[Název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F32"/>
    <w:rsid w:val="00354F32"/>
    <w:rsid w:val="0064505E"/>
    <w:rsid w:val="00847605"/>
    <w:rsid w:val="00A94F22"/>
    <w:rsid w:val="00D3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7FD2159AB2B74001984F086C4DAF58AA">
    <w:name w:val="7FD2159AB2B74001984F086C4DAF58AA"/>
    <w:rsid w:val="00354F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8</Pages>
  <Words>1380</Words>
  <Characters>8474</Characters>
  <Application>Microsoft Office Word</Application>
  <DocSecurity>0</DocSecurity>
  <Lines>368</Lines>
  <Paragraphs>140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 č. 0037/1 - 2020</vt:lpstr>
    </vt:vector>
  </TitlesOfParts>
  <Company>Martin Frühauf</Company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vnějších vlivů 6.2021</dc:title>
  <dc:subject/>
  <dc:creator>Martin Frühauf</dc:creator>
  <cp:keywords/>
  <cp:lastModifiedBy>Martin Frühauf</cp:lastModifiedBy>
  <cp:revision>37</cp:revision>
  <cp:lastPrinted>2020-10-15T07:25:00Z</cp:lastPrinted>
  <dcterms:created xsi:type="dcterms:W3CDTF">2020-02-10T07:42:00Z</dcterms:created>
  <dcterms:modified xsi:type="dcterms:W3CDTF">2021-06-29T12:45:00Z</dcterms:modified>
</cp:coreProperties>
</file>